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1FC" w:rsidRPr="002A3D83" w:rsidRDefault="008D46CE" w:rsidP="00D20EB4">
      <w:pPr>
        <w:shd w:val="clear" w:color="auto" w:fill="FFFFFF"/>
        <w:spacing w:after="0"/>
        <w:jc w:val="center"/>
        <w:rPr>
          <w:rFonts w:ascii="Times New Roman" w:eastAsia="Times New Roman" w:hAnsi="Times New Roman" w:cs="Times New Roman"/>
          <w:b/>
          <w:sz w:val="28"/>
          <w:szCs w:val="28"/>
          <w:lang w:eastAsia="lt-LT"/>
        </w:rPr>
      </w:pPr>
      <w:r w:rsidRPr="002A3D83">
        <w:rPr>
          <w:rFonts w:ascii="Times New Roman" w:eastAsia="Times New Roman" w:hAnsi="Times New Roman" w:cs="Times New Roman"/>
          <w:b/>
          <w:sz w:val="28"/>
          <w:szCs w:val="28"/>
          <w:lang w:eastAsia="lt-LT"/>
        </w:rPr>
        <w:t xml:space="preserve">Narkotikų ir psichotropinių medžiagų tyrimo rezultatai </w:t>
      </w:r>
    </w:p>
    <w:p w:rsidR="008D46CE" w:rsidRPr="002A3D83" w:rsidRDefault="008D46CE" w:rsidP="00D20EB4">
      <w:pPr>
        <w:shd w:val="clear" w:color="auto" w:fill="FFFFFF"/>
        <w:spacing w:after="0"/>
        <w:jc w:val="center"/>
        <w:rPr>
          <w:rFonts w:ascii="Times New Roman" w:eastAsia="Times New Roman" w:hAnsi="Times New Roman" w:cs="Times New Roman"/>
          <w:b/>
          <w:sz w:val="28"/>
          <w:szCs w:val="28"/>
          <w:lang w:eastAsia="lt-LT"/>
        </w:rPr>
      </w:pPr>
      <w:r w:rsidRPr="002A3D83">
        <w:rPr>
          <w:rFonts w:ascii="Times New Roman" w:eastAsia="Times New Roman" w:hAnsi="Times New Roman" w:cs="Times New Roman"/>
          <w:b/>
          <w:sz w:val="28"/>
          <w:szCs w:val="28"/>
          <w:lang w:eastAsia="lt-LT"/>
        </w:rPr>
        <w:t>Prienų rajono ugdymo įstaigose</w:t>
      </w:r>
    </w:p>
    <w:p w:rsidR="008D46CE" w:rsidRPr="00DE4DB3" w:rsidRDefault="008D46CE" w:rsidP="004A2DF5">
      <w:pPr>
        <w:shd w:val="clear" w:color="auto" w:fill="FFFFFF"/>
        <w:spacing w:after="0"/>
        <w:jc w:val="both"/>
        <w:rPr>
          <w:rFonts w:ascii="Times New Roman" w:eastAsia="Times New Roman" w:hAnsi="Times New Roman" w:cs="Times New Roman"/>
          <w:b/>
          <w:color w:val="FF0000"/>
          <w:sz w:val="24"/>
          <w:szCs w:val="24"/>
          <w:lang w:eastAsia="lt-LT"/>
        </w:rPr>
      </w:pPr>
    </w:p>
    <w:p w:rsidR="00660528" w:rsidRPr="00660528" w:rsidRDefault="00EF04FF" w:rsidP="004A2DF5">
      <w:pPr>
        <w:shd w:val="clear" w:color="auto" w:fill="FFFFFF"/>
        <w:spacing w:after="0"/>
        <w:ind w:firstLine="284"/>
        <w:jc w:val="both"/>
        <w:rPr>
          <w:rFonts w:ascii="Times New Roman" w:eastAsia="Times New Roman" w:hAnsi="Times New Roman" w:cs="Times New Roman"/>
          <w:sz w:val="24"/>
          <w:szCs w:val="24"/>
          <w:lang w:eastAsia="lt-LT"/>
        </w:rPr>
      </w:pPr>
      <w:r w:rsidRPr="00660528">
        <w:rPr>
          <w:rFonts w:ascii="Times New Roman" w:eastAsia="Times New Roman" w:hAnsi="Times New Roman" w:cs="Times New Roman"/>
          <w:sz w:val="24"/>
          <w:szCs w:val="24"/>
          <w:lang w:eastAsia="lt-LT"/>
        </w:rPr>
        <w:t>Prienų rajono savivaldybės visuomenės sveikatos biuras</w:t>
      </w:r>
      <w:r w:rsidR="00305CB8" w:rsidRPr="00660528">
        <w:rPr>
          <w:rFonts w:ascii="Times New Roman" w:eastAsia="Times New Roman" w:hAnsi="Times New Roman" w:cs="Times New Roman"/>
          <w:sz w:val="24"/>
          <w:szCs w:val="24"/>
          <w:lang w:eastAsia="lt-LT"/>
        </w:rPr>
        <w:t xml:space="preserve"> (toliau Prienų VSB)</w:t>
      </w:r>
      <w:r w:rsidRPr="00660528">
        <w:rPr>
          <w:rFonts w:ascii="Times New Roman" w:eastAsia="Times New Roman" w:hAnsi="Times New Roman" w:cs="Times New Roman"/>
          <w:sz w:val="24"/>
          <w:szCs w:val="24"/>
          <w:lang w:eastAsia="lt-LT"/>
        </w:rPr>
        <w:t xml:space="preserve"> visose Prienų </w:t>
      </w:r>
      <w:r w:rsidR="00F55D8D" w:rsidRPr="00660528">
        <w:rPr>
          <w:rFonts w:ascii="Times New Roman" w:eastAsia="Times New Roman" w:hAnsi="Times New Roman" w:cs="Times New Roman"/>
          <w:sz w:val="24"/>
          <w:szCs w:val="24"/>
          <w:lang w:eastAsia="lt-LT"/>
        </w:rPr>
        <w:t xml:space="preserve">miesto ir </w:t>
      </w:r>
      <w:r w:rsidRPr="00660528">
        <w:rPr>
          <w:rFonts w:ascii="Times New Roman" w:eastAsia="Times New Roman" w:hAnsi="Times New Roman" w:cs="Times New Roman"/>
          <w:sz w:val="24"/>
          <w:szCs w:val="24"/>
          <w:lang w:eastAsia="lt-LT"/>
        </w:rPr>
        <w:t xml:space="preserve">rajono ugdymo įstaigose </w:t>
      </w:r>
      <w:r w:rsidR="007B2770" w:rsidRPr="00660528">
        <w:rPr>
          <w:rFonts w:ascii="Times New Roman" w:eastAsia="Times New Roman" w:hAnsi="Times New Roman" w:cs="Times New Roman"/>
          <w:sz w:val="24"/>
          <w:szCs w:val="24"/>
          <w:lang w:eastAsia="lt-LT"/>
        </w:rPr>
        <w:t xml:space="preserve">š. m. spalio mėnesį </w:t>
      </w:r>
      <w:r w:rsidRPr="00660528">
        <w:rPr>
          <w:rFonts w:ascii="Times New Roman" w:eastAsia="Times New Roman" w:hAnsi="Times New Roman" w:cs="Times New Roman"/>
          <w:sz w:val="24"/>
          <w:szCs w:val="24"/>
          <w:lang w:eastAsia="lt-LT"/>
        </w:rPr>
        <w:t xml:space="preserve">atliko </w:t>
      </w:r>
      <w:r w:rsidR="00940EFE" w:rsidRPr="00660528">
        <w:rPr>
          <w:rFonts w:ascii="Times New Roman" w:eastAsia="Times New Roman" w:hAnsi="Times New Roman" w:cs="Times New Roman"/>
          <w:sz w:val="24"/>
          <w:szCs w:val="24"/>
          <w:lang w:eastAsia="lt-LT"/>
        </w:rPr>
        <w:t>n</w:t>
      </w:r>
      <w:r w:rsidRPr="00660528">
        <w:rPr>
          <w:rFonts w:ascii="Times New Roman" w:eastAsia="Times New Roman" w:hAnsi="Times New Roman" w:cs="Times New Roman"/>
          <w:sz w:val="24"/>
          <w:szCs w:val="24"/>
          <w:lang w:eastAsia="lt-LT"/>
        </w:rPr>
        <w:t>arkotinių ir psichotropinių medžiagų tyrimą.</w:t>
      </w:r>
      <w:r w:rsidR="00522E6B" w:rsidRPr="00660528">
        <w:rPr>
          <w:rFonts w:ascii="Times New Roman" w:eastAsia="Times New Roman" w:hAnsi="Times New Roman" w:cs="Times New Roman"/>
          <w:sz w:val="24"/>
          <w:szCs w:val="24"/>
          <w:lang w:eastAsia="lt-LT"/>
        </w:rPr>
        <w:t xml:space="preserve"> </w:t>
      </w:r>
    </w:p>
    <w:p w:rsidR="00380891" w:rsidRPr="00DE4DB3" w:rsidRDefault="00A64341" w:rsidP="00380891">
      <w:pPr>
        <w:shd w:val="clear" w:color="auto" w:fill="FFFFFF"/>
        <w:spacing w:after="0"/>
        <w:ind w:firstLine="284"/>
        <w:jc w:val="both"/>
        <w:rPr>
          <w:rFonts w:ascii="Times New Roman" w:hAnsi="Times New Roman" w:cs="Times New Roman"/>
          <w:color w:val="FF0000"/>
          <w:sz w:val="24"/>
          <w:szCs w:val="24"/>
        </w:rPr>
      </w:pPr>
      <w:r w:rsidRPr="00992C86">
        <w:rPr>
          <w:rFonts w:ascii="Times New Roman" w:eastAsia="Times New Roman" w:hAnsi="Times New Roman" w:cs="Times New Roman"/>
          <w:sz w:val="24"/>
          <w:szCs w:val="24"/>
          <w:lang w:eastAsia="lt-LT"/>
        </w:rPr>
        <w:t xml:space="preserve">Vertinant </w:t>
      </w:r>
      <w:r w:rsidR="00657ECA" w:rsidRPr="00992C86">
        <w:rPr>
          <w:rFonts w:ascii="Times New Roman" w:eastAsia="Times New Roman" w:hAnsi="Times New Roman" w:cs="Times New Roman"/>
          <w:sz w:val="24"/>
          <w:szCs w:val="24"/>
          <w:lang w:eastAsia="lt-LT"/>
        </w:rPr>
        <w:t xml:space="preserve">mokyklos </w:t>
      </w:r>
      <w:r w:rsidRPr="00992C86">
        <w:rPr>
          <w:rFonts w:ascii="Times New Roman" w:eastAsia="Times New Roman" w:hAnsi="Times New Roman" w:cs="Times New Roman"/>
          <w:sz w:val="24"/>
          <w:szCs w:val="24"/>
          <w:lang w:eastAsia="lt-LT"/>
        </w:rPr>
        <w:t xml:space="preserve">aplinką </w:t>
      </w:r>
      <w:r w:rsidR="00B454F5" w:rsidRPr="00992C86">
        <w:rPr>
          <w:rFonts w:ascii="Times New Roman" w:eastAsia="Times New Roman" w:hAnsi="Times New Roman" w:cs="Times New Roman"/>
          <w:sz w:val="24"/>
          <w:szCs w:val="24"/>
          <w:lang w:eastAsia="lt-LT"/>
        </w:rPr>
        <w:t xml:space="preserve">mėginiai buvo imami </w:t>
      </w:r>
      <w:r w:rsidR="00566ACB" w:rsidRPr="00992C86">
        <w:rPr>
          <w:rFonts w:ascii="Times New Roman" w:eastAsia="Times New Roman" w:hAnsi="Times New Roman" w:cs="Times New Roman"/>
          <w:sz w:val="24"/>
          <w:szCs w:val="24"/>
          <w:lang w:eastAsia="lt-LT"/>
        </w:rPr>
        <w:t xml:space="preserve">vietose, kuriose </w:t>
      </w:r>
      <w:r w:rsidR="00D77709" w:rsidRPr="00992C86">
        <w:rPr>
          <w:rFonts w:ascii="Times New Roman" w:eastAsia="Times New Roman" w:hAnsi="Times New Roman" w:cs="Times New Roman"/>
          <w:sz w:val="24"/>
          <w:szCs w:val="24"/>
          <w:lang w:eastAsia="lt-LT"/>
        </w:rPr>
        <w:t>dažniausiai būriuojasi</w:t>
      </w:r>
      <w:r w:rsidR="00566ACB" w:rsidRPr="00992C86">
        <w:rPr>
          <w:rFonts w:ascii="Times New Roman" w:eastAsia="Times New Roman" w:hAnsi="Times New Roman" w:cs="Times New Roman"/>
          <w:sz w:val="24"/>
          <w:szCs w:val="24"/>
          <w:lang w:eastAsia="lt-LT"/>
        </w:rPr>
        <w:t xml:space="preserve"> mokiniai - </w:t>
      </w:r>
      <w:r w:rsidR="00B454F5" w:rsidRPr="00992C86">
        <w:rPr>
          <w:rFonts w:ascii="Times New Roman" w:eastAsia="Times New Roman" w:hAnsi="Times New Roman" w:cs="Times New Roman"/>
          <w:sz w:val="24"/>
          <w:szCs w:val="24"/>
          <w:lang w:eastAsia="lt-LT"/>
        </w:rPr>
        <w:t xml:space="preserve">rūbinėse, mergaičių ir berniukų tualetuose, kompiuterių klasėse, skaityklose, persirengimo kambariuose, vyresniųjų mokinių klasėse, vaikų poilsio zonose, fojė, </w:t>
      </w:r>
      <w:r w:rsidR="00677E5F" w:rsidRPr="00992C86">
        <w:rPr>
          <w:rFonts w:ascii="Times New Roman" w:eastAsia="Times New Roman" w:hAnsi="Times New Roman" w:cs="Times New Roman"/>
          <w:sz w:val="24"/>
          <w:szCs w:val="24"/>
          <w:lang w:eastAsia="lt-LT"/>
        </w:rPr>
        <w:t xml:space="preserve">taip pat </w:t>
      </w:r>
      <w:r w:rsidR="00B454F5" w:rsidRPr="00992C86">
        <w:rPr>
          <w:rFonts w:ascii="Times New Roman" w:eastAsia="Times New Roman" w:hAnsi="Times New Roman" w:cs="Times New Roman"/>
          <w:sz w:val="24"/>
          <w:szCs w:val="24"/>
          <w:lang w:eastAsia="lt-LT"/>
        </w:rPr>
        <w:t xml:space="preserve">nuo </w:t>
      </w:r>
      <w:r w:rsidR="00677E5F" w:rsidRPr="00992C86">
        <w:rPr>
          <w:rFonts w:ascii="Times New Roman" w:eastAsia="Times New Roman" w:hAnsi="Times New Roman" w:cs="Times New Roman"/>
          <w:sz w:val="24"/>
          <w:szCs w:val="24"/>
          <w:lang w:eastAsia="lt-LT"/>
        </w:rPr>
        <w:t>koridoriuose</w:t>
      </w:r>
      <w:r w:rsidR="00B454F5" w:rsidRPr="00992C86">
        <w:rPr>
          <w:rFonts w:ascii="Times New Roman" w:eastAsia="Times New Roman" w:hAnsi="Times New Roman" w:cs="Times New Roman"/>
          <w:sz w:val="24"/>
          <w:szCs w:val="24"/>
          <w:lang w:eastAsia="lt-LT"/>
        </w:rPr>
        <w:t xml:space="preserve"> esančių palangių, lauko durų, </w:t>
      </w:r>
      <w:r w:rsidR="00D77709" w:rsidRPr="00992C86">
        <w:rPr>
          <w:rFonts w:ascii="Times New Roman" w:eastAsia="Times New Roman" w:hAnsi="Times New Roman" w:cs="Times New Roman"/>
          <w:sz w:val="24"/>
          <w:szCs w:val="24"/>
          <w:lang w:eastAsia="lt-LT"/>
        </w:rPr>
        <w:t>laiptų turėklų</w:t>
      </w:r>
      <w:r w:rsidR="00B454F5" w:rsidRPr="00992C86">
        <w:rPr>
          <w:rFonts w:ascii="Times New Roman" w:eastAsia="Times New Roman" w:hAnsi="Times New Roman" w:cs="Times New Roman"/>
          <w:sz w:val="24"/>
          <w:szCs w:val="24"/>
          <w:lang w:eastAsia="lt-LT"/>
        </w:rPr>
        <w:t>.</w:t>
      </w:r>
      <w:r w:rsidR="00380891" w:rsidRPr="00992C86">
        <w:rPr>
          <w:rFonts w:ascii="Times New Roman" w:hAnsi="Times New Roman" w:cs="Times New Roman"/>
          <w:sz w:val="24"/>
          <w:szCs w:val="24"/>
        </w:rPr>
        <w:t xml:space="preserve"> </w:t>
      </w:r>
    </w:p>
    <w:p w:rsidR="000D74FE" w:rsidRPr="0070452F" w:rsidRDefault="00F5628E" w:rsidP="004A2DF5">
      <w:pPr>
        <w:pStyle w:val="desktoptext"/>
        <w:spacing w:before="0" w:beforeAutospacing="0" w:after="0" w:afterAutospacing="0" w:line="276" w:lineRule="auto"/>
        <w:ind w:firstLine="300"/>
        <w:jc w:val="both"/>
      </w:pPr>
      <w:r w:rsidRPr="0070452F">
        <w:t xml:space="preserve">Tyrimo rezultatai </w:t>
      </w:r>
      <w:r w:rsidR="00EF5B71" w:rsidRPr="0070452F">
        <w:t>buvo ne tokie, kokių tikėtasi</w:t>
      </w:r>
      <w:r w:rsidRPr="0070452F">
        <w:t xml:space="preserve"> – iš dvylikos mokyklų net devyniose buvo </w:t>
      </w:r>
      <w:r w:rsidR="00526C57" w:rsidRPr="0070452F">
        <w:t>rasta</w:t>
      </w:r>
      <w:r w:rsidRPr="0070452F">
        <w:t xml:space="preserve"> narkotinių medžiagų pėdsakų. </w:t>
      </w:r>
      <w:r w:rsidR="00526C57" w:rsidRPr="0070452F">
        <w:t>Tiek rajono, tiek miesto mokyklose testavimas parodė pėdsakų aptikimą.</w:t>
      </w:r>
      <w:r w:rsidR="00632573" w:rsidRPr="0070452F">
        <w:t xml:space="preserve"> Labiausiai paplitęs narkotikas yra kanapės („žolė“)</w:t>
      </w:r>
      <w:r w:rsidR="002156B6" w:rsidRPr="0070452F">
        <w:t xml:space="preserve">, vienoje mokykloje rasta </w:t>
      </w:r>
      <w:r w:rsidR="00AF76FE" w:rsidRPr="0070452F">
        <w:t>LSD tipo haliucinogenin</w:t>
      </w:r>
      <w:r w:rsidR="00C33B3E">
        <w:t>ės medžiagos</w:t>
      </w:r>
      <w:r w:rsidR="00AF76FE" w:rsidRPr="0070452F">
        <w:t>.</w:t>
      </w:r>
      <w:r w:rsidR="00EF5B71" w:rsidRPr="0070452F">
        <w:t xml:space="preserve"> Pagrindinės vietos, kuriose buvo rasta pėdsakų – lauko durys, kompiuterių klasės, tualetai, rūbinės.</w:t>
      </w:r>
    </w:p>
    <w:p w:rsidR="00F87978" w:rsidRPr="0070452F" w:rsidRDefault="000D74FE" w:rsidP="004A2DF5">
      <w:pPr>
        <w:pStyle w:val="desktoptext"/>
        <w:spacing w:before="0" w:beforeAutospacing="0" w:after="0" w:afterAutospacing="0" w:line="276" w:lineRule="auto"/>
        <w:ind w:firstLine="300"/>
        <w:jc w:val="both"/>
      </w:pPr>
      <w:r w:rsidRPr="0070452F">
        <w:t>Informacija, kuriose mokyklose buvo rasta narkotinių medžiagų pėdsakų nebus skelbiama</w:t>
      </w:r>
      <w:r w:rsidR="00310398" w:rsidRPr="0070452F">
        <w:t xml:space="preserve"> viešai</w:t>
      </w:r>
      <w:r w:rsidRPr="0070452F">
        <w:t xml:space="preserve">, nes  prieš </w:t>
      </w:r>
      <w:r w:rsidR="00310398" w:rsidRPr="0070452F">
        <w:t xml:space="preserve">atliekant tyrimą </w:t>
      </w:r>
      <w:r w:rsidRPr="0070452F">
        <w:t xml:space="preserve">su mokyklų vadovais sutarta, kad informacija apie </w:t>
      </w:r>
      <w:r w:rsidR="00310398" w:rsidRPr="0070452F">
        <w:t xml:space="preserve">gautus </w:t>
      </w:r>
      <w:r w:rsidRPr="0070452F">
        <w:t xml:space="preserve">rezultatus bus konfidenciali. Su rezultatais buvo supažindinti tik </w:t>
      </w:r>
      <w:r w:rsidR="00310398" w:rsidRPr="0070452F">
        <w:t xml:space="preserve">mokyklų </w:t>
      </w:r>
      <w:r w:rsidRPr="0070452F">
        <w:t>vadovai.</w:t>
      </w:r>
    </w:p>
    <w:p w:rsidR="00A344A1" w:rsidRPr="0070452F" w:rsidRDefault="000D74FE" w:rsidP="004A2DF5">
      <w:pPr>
        <w:pStyle w:val="desktoptext"/>
        <w:spacing w:before="0" w:beforeAutospacing="0" w:after="0" w:afterAutospacing="0" w:line="276" w:lineRule="auto"/>
        <w:ind w:firstLine="300"/>
        <w:jc w:val="both"/>
      </w:pPr>
      <w:r w:rsidRPr="0070452F">
        <w:t>Nors šie aplinkos testavimo rezultatai neparodo, narkotinių ar psichotropinių medžiagų vartojimo fakto, bet parodo narkotinių ar psichotropinių medžiagų pėdsakų aptikimą mokyklų patalpose,  todėl testavimo rezultatais turime susirūpinti visi – mokykla, mokiniai, savivaldybė</w:t>
      </w:r>
      <w:r w:rsidR="0035023A" w:rsidRPr="0070452F">
        <w:t>,</w:t>
      </w:r>
      <w:r w:rsidRPr="0070452F">
        <w:t xml:space="preserve"> visuomenės sveikatos priežiūros specialistai ir tėvai, nes tyrimas </w:t>
      </w:r>
      <w:r w:rsidR="0035023A" w:rsidRPr="0070452F">
        <w:t>į</w:t>
      </w:r>
      <w:r w:rsidRPr="0070452F">
        <w:t>rod</w:t>
      </w:r>
      <w:r w:rsidR="0035023A" w:rsidRPr="0070452F">
        <w:t>ė</w:t>
      </w:r>
      <w:r w:rsidRPr="0070452F">
        <w:t>, kad narkotikai yra visai šalia vaikų.</w:t>
      </w:r>
    </w:p>
    <w:p w:rsidR="00A344A1" w:rsidRPr="0070452F" w:rsidRDefault="00C15B7D" w:rsidP="004A2DF5">
      <w:pPr>
        <w:pStyle w:val="desktoptext"/>
        <w:spacing w:before="0" w:beforeAutospacing="0" w:after="0" w:afterAutospacing="0" w:line="276" w:lineRule="auto"/>
        <w:ind w:firstLine="300"/>
        <w:jc w:val="both"/>
      </w:pPr>
      <w:r w:rsidRPr="0070452F">
        <w:t>Nors pateikiama</w:t>
      </w:r>
      <w:r w:rsidR="00CC7A9C" w:rsidRPr="0070452F">
        <w:t xml:space="preserve"> informacija kalba apie aptiktus narkotinių medžiagų pėdsakus</w:t>
      </w:r>
      <w:r w:rsidRPr="0070452F">
        <w:t xml:space="preserve"> ugdymo įstaigų aplinkoje, tačiau labiausiai turėtų nerimauti tėvai, kurie geriausiai pažįsta savo vaiką, atsako už jo auklėjimą, formuoja jo supratimą apie gyvenimo vertybes, padeda pasirinkti teisingus kelius. </w:t>
      </w:r>
      <w:r w:rsidR="00115A38" w:rsidRPr="0070452F">
        <w:t>D</w:t>
      </w:r>
      <w:r w:rsidR="00380891" w:rsidRPr="0070452F">
        <w:t>idžioji dauguma tėvų nesusimąsto apie tai, kad jų vaikui diskotekoje, mokykloje, kieme ar bendraklasio gimtadienio šventėje gali būti pasiūlyti „</w:t>
      </w:r>
      <w:proofErr w:type="spellStart"/>
      <w:r w:rsidR="00380891" w:rsidRPr="0070452F">
        <w:t>kvaišalai</w:t>
      </w:r>
      <w:proofErr w:type="spellEnd"/>
      <w:r w:rsidR="00380891" w:rsidRPr="0070452F">
        <w:t>“.</w:t>
      </w:r>
    </w:p>
    <w:p w:rsidR="00E51E11" w:rsidRDefault="00E51E11" w:rsidP="004A2DF5">
      <w:pPr>
        <w:pStyle w:val="desktoptext"/>
        <w:spacing w:before="0" w:beforeAutospacing="0" w:after="0" w:afterAutospacing="0" w:line="276" w:lineRule="auto"/>
        <w:ind w:firstLine="300"/>
        <w:jc w:val="both"/>
      </w:pPr>
    </w:p>
    <w:p w:rsidR="00E51E11" w:rsidRDefault="00E51E11" w:rsidP="004A2DF5">
      <w:pPr>
        <w:pStyle w:val="desktoptext"/>
        <w:spacing w:before="0" w:beforeAutospacing="0" w:after="0" w:afterAutospacing="0" w:line="276" w:lineRule="auto"/>
        <w:ind w:firstLine="300"/>
        <w:jc w:val="both"/>
      </w:pPr>
    </w:p>
    <w:p w:rsidR="00C15B7D" w:rsidRPr="00A12109" w:rsidRDefault="00C15B7D" w:rsidP="004A2DF5">
      <w:pPr>
        <w:pStyle w:val="desktoptext"/>
        <w:spacing w:before="0" w:beforeAutospacing="0" w:after="0" w:afterAutospacing="0" w:line="276" w:lineRule="auto"/>
        <w:ind w:firstLine="300"/>
        <w:jc w:val="both"/>
      </w:pPr>
      <w:r w:rsidRPr="00A12109">
        <w:t xml:space="preserve">Tėvai, kuriems kyla įtarimas, kad jūsų vaikas vartoja narkotines medžiagas, turėtų susirūpinti, ir pirmiausia apžiūrėti vaiko kambarį, kuprinę, rūbus. Galbūt rasite ką nors neįprasto: neaiškių tablečių ar miltelių, aprūkusių folijos gabaliukų, rūkomojo popieriaus, mažyčių šokolado įpakavimo likučių, švirkštų, adatų, apdegusį šaukštą, tuščių buteliukų, kišenėse išbirusių neaiškaus augalo sėklų ar susmulkintos žolės degtukų dėžutėje. Stebėkite vaiką, ar nepasikeitė jo charakteris, elgesys, santykiai su aplinkiniais. </w:t>
      </w:r>
    </w:p>
    <w:p w:rsidR="00C15B7D" w:rsidRPr="00A12109" w:rsidRDefault="00C15B7D" w:rsidP="004A2DF5">
      <w:pPr>
        <w:pStyle w:val="prastasistinklapis"/>
        <w:spacing w:before="0" w:beforeAutospacing="0" w:after="0" w:afterAutospacing="0" w:line="276" w:lineRule="auto"/>
        <w:jc w:val="both"/>
        <w:textAlignment w:val="baseline"/>
      </w:pPr>
    </w:p>
    <w:tbl>
      <w:tblPr>
        <w:tblStyle w:val="Lentelstinklelis"/>
        <w:tblpPr w:leftFromText="180" w:rightFromText="180" w:vertAnchor="text" w:horzAnchor="margin" w:tblpY="-32"/>
        <w:tblW w:w="0" w:type="auto"/>
        <w:tblLook w:val="04A0"/>
      </w:tblPr>
      <w:tblGrid>
        <w:gridCol w:w="2081"/>
        <w:gridCol w:w="7773"/>
      </w:tblGrid>
      <w:tr w:rsidR="00E708D8" w:rsidRPr="0070452F" w:rsidTr="00E708D8">
        <w:tc>
          <w:tcPr>
            <w:tcW w:w="2081" w:type="dxa"/>
            <w:shd w:val="clear" w:color="auto" w:fill="CCC0D9" w:themeFill="accent4" w:themeFillTint="66"/>
          </w:tcPr>
          <w:p w:rsidR="00E708D8" w:rsidRPr="0070452F" w:rsidRDefault="00E708D8" w:rsidP="00E708D8">
            <w:pPr>
              <w:pStyle w:val="prastasistinklapis"/>
              <w:spacing w:before="0" w:beforeAutospacing="0" w:after="0" w:afterAutospacing="0" w:line="276" w:lineRule="auto"/>
              <w:jc w:val="both"/>
              <w:textAlignment w:val="baseline"/>
            </w:pPr>
            <w:r w:rsidRPr="0070452F">
              <w:lastRenderedPageBreak/>
              <w:t>Narkotinė medžiaga</w:t>
            </w:r>
          </w:p>
        </w:tc>
        <w:tc>
          <w:tcPr>
            <w:tcW w:w="7773" w:type="dxa"/>
            <w:shd w:val="clear" w:color="auto" w:fill="B2A1C7" w:themeFill="accent4" w:themeFillTint="99"/>
          </w:tcPr>
          <w:p w:rsidR="00E708D8" w:rsidRPr="0070452F" w:rsidRDefault="00E708D8" w:rsidP="00E708D8">
            <w:pPr>
              <w:pStyle w:val="prastasistinklapis"/>
              <w:spacing w:before="0" w:beforeAutospacing="0" w:after="0" w:afterAutospacing="0" w:line="276" w:lineRule="auto"/>
              <w:jc w:val="both"/>
              <w:textAlignment w:val="baseline"/>
            </w:pPr>
            <w:r w:rsidRPr="0070452F">
              <w:t>Vartojimo požymiai</w:t>
            </w:r>
          </w:p>
        </w:tc>
      </w:tr>
      <w:tr w:rsidR="00E708D8" w:rsidRPr="0070452F" w:rsidTr="00E708D8">
        <w:tc>
          <w:tcPr>
            <w:tcW w:w="2081" w:type="dxa"/>
            <w:shd w:val="clear" w:color="auto" w:fill="CCC0D9" w:themeFill="accent4" w:themeFillTint="66"/>
          </w:tcPr>
          <w:p w:rsidR="00E708D8" w:rsidRPr="0070452F" w:rsidRDefault="00E708D8" w:rsidP="00E708D8">
            <w:pPr>
              <w:pStyle w:val="prastasistinklapis"/>
              <w:spacing w:before="0" w:beforeAutospacing="0" w:after="0" w:afterAutospacing="0" w:line="276" w:lineRule="auto"/>
              <w:jc w:val="both"/>
              <w:textAlignment w:val="baseline"/>
            </w:pPr>
            <w:r w:rsidRPr="0070452F">
              <w:t>Marihuana, kanapė</w:t>
            </w:r>
          </w:p>
        </w:tc>
        <w:tc>
          <w:tcPr>
            <w:tcW w:w="7773" w:type="dxa"/>
            <w:shd w:val="clear" w:color="auto" w:fill="FDE9D9" w:themeFill="accent6" w:themeFillTint="33"/>
          </w:tcPr>
          <w:p w:rsidR="00E708D8" w:rsidRPr="0070452F" w:rsidRDefault="00E708D8" w:rsidP="00E708D8">
            <w:pPr>
              <w:pStyle w:val="prastasistinklapis"/>
              <w:spacing w:before="0" w:beforeAutospacing="0" w:after="0" w:afterAutospacing="0" w:line="276" w:lineRule="auto"/>
              <w:jc w:val="both"/>
              <w:textAlignment w:val="baseline"/>
            </w:pPr>
            <w:r w:rsidRPr="0070452F">
              <w:t>Sutrikęs miego režimas, nuolatinis nuovargis, apatija, išsiblaškymas, kartais išplėsti vyzdžiai, padidėjęs apetitas, ypač saldumynams, nuo rūbų sklindantis specifinis kvapas.</w:t>
            </w:r>
          </w:p>
        </w:tc>
      </w:tr>
      <w:tr w:rsidR="00E708D8" w:rsidRPr="0070452F" w:rsidTr="00E708D8">
        <w:tc>
          <w:tcPr>
            <w:tcW w:w="2081" w:type="dxa"/>
            <w:shd w:val="clear" w:color="auto" w:fill="CCC0D9" w:themeFill="accent4" w:themeFillTint="66"/>
          </w:tcPr>
          <w:p w:rsidR="00E708D8" w:rsidRPr="0070452F" w:rsidRDefault="00E708D8" w:rsidP="00E708D8">
            <w:pPr>
              <w:pStyle w:val="prastasistinklapis"/>
              <w:spacing w:before="0" w:beforeAutospacing="0" w:after="0" w:afterAutospacing="0" w:line="276" w:lineRule="auto"/>
              <w:jc w:val="both"/>
              <w:textAlignment w:val="baseline"/>
            </w:pPr>
            <w:proofErr w:type="spellStart"/>
            <w:r w:rsidRPr="0070452F">
              <w:t>Ekstazi</w:t>
            </w:r>
            <w:proofErr w:type="spellEnd"/>
            <w:r w:rsidRPr="0070452F">
              <w:t xml:space="preserve"> ar kiti amfetaminai</w:t>
            </w:r>
          </w:p>
        </w:tc>
        <w:tc>
          <w:tcPr>
            <w:tcW w:w="7773" w:type="dxa"/>
            <w:shd w:val="clear" w:color="auto" w:fill="FDE9D9" w:themeFill="accent6" w:themeFillTint="33"/>
          </w:tcPr>
          <w:p w:rsidR="00E708D8" w:rsidRPr="0070452F" w:rsidRDefault="00E708D8" w:rsidP="00E708D8">
            <w:pPr>
              <w:pStyle w:val="prastasistinklapis"/>
              <w:spacing w:before="0" w:beforeAutospacing="0" w:after="0" w:afterAutospacing="0" w:line="276" w:lineRule="auto"/>
              <w:jc w:val="both"/>
              <w:textAlignment w:val="baseline"/>
            </w:pPr>
            <w:r w:rsidRPr="0070452F">
              <w:t>Dirglumas, neramumas, agresyvumas; kartais užeina isteriškas kikenimas, greitakalbė, mąstymo sutrikimai, vaikas be paliovos geria vandenį, dreba rankos.</w:t>
            </w:r>
          </w:p>
        </w:tc>
      </w:tr>
      <w:tr w:rsidR="00E708D8" w:rsidRPr="0070452F" w:rsidTr="00E708D8">
        <w:tc>
          <w:tcPr>
            <w:tcW w:w="2081" w:type="dxa"/>
            <w:shd w:val="clear" w:color="auto" w:fill="CCC0D9" w:themeFill="accent4" w:themeFillTint="66"/>
          </w:tcPr>
          <w:p w:rsidR="00E708D8" w:rsidRPr="0070452F" w:rsidRDefault="00E708D8" w:rsidP="00E708D8">
            <w:pPr>
              <w:pStyle w:val="prastasistinklapis"/>
              <w:spacing w:before="0" w:beforeAutospacing="0" w:after="0" w:afterAutospacing="0" w:line="276" w:lineRule="auto"/>
              <w:jc w:val="both"/>
              <w:textAlignment w:val="baseline"/>
            </w:pPr>
            <w:r w:rsidRPr="0070452F">
              <w:t>Heroinas</w:t>
            </w:r>
          </w:p>
        </w:tc>
        <w:tc>
          <w:tcPr>
            <w:tcW w:w="7773" w:type="dxa"/>
            <w:shd w:val="clear" w:color="auto" w:fill="FDE9D9" w:themeFill="accent6" w:themeFillTint="33"/>
          </w:tcPr>
          <w:p w:rsidR="00E708D8" w:rsidRPr="0070452F" w:rsidRDefault="00E708D8" w:rsidP="00E708D8">
            <w:pPr>
              <w:pStyle w:val="prastasistinklapis"/>
              <w:spacing w:before="0" w:beforeAutospacing="0" w:after="0" w:afterAutospacing="0" w:line="276" w:lineRule="auto"/>
              <w:jc w:val="both"/>
              <w:textAlignment w:val="baseline"/>
            </w:pPr>
            <w:r w:rsidRPr="0070452F">
              <w:t>Labai pasikeitęs vaiko elgesys, keistas žvilgsnis, dažnas mieguistumas, blizgančios, susiaurėjusios akys, o kitą dieną – labai išsiplėtę vyzdžiai. Tai – pats stipriausias narkotikas, kurio užtenka pavartoti kelis kartus, kad atsirastų priklausomybė.</w:t>
            </w:r>
          </w:p>
        </w:tc>
      </w:tr>
      <w:tr w:rsidR="00E708D8" w:rsidRPr="0070452F" w:rsidTr="00E708D8">
        <w:tc>
          <w:tcPr>
            <w:tcW w:w="2081" w:type="dxa"/>
            <w:shd w:val="clear" w:color="auto" w:fill="CCC0D9" w:themeFill="accent4" w:themeFillTint="66"/>
          </w:tcPr>
          <w:p w:rsidR="00E708D8" w:rsidRPr="0070452F" w:rsidRDefault="00E708D8" w:rsidP="00E708D8">
            <w:pPr>
              <w:pStyle w:val="prastasistinklapis"/>
              <w:spacing w:before="0" w:beforeAutospacing="0" w:after="0" w:afterAutospacing="0" w:line="276" w:lineRule="auto"/>
              <w:jc w:val="both"/>
              <w:textAlignment w:val="baseline"/>
            </w:pPr>
            <w:r w:rsidRPr="0070452F">
              <w:t>LSD arba kiti haliucinogenai</w:t>
            </w:r>
          </w:p>
        </w:tc>
        <w:tc>
          <w:tcPr>
            <w:tcW w:w="7773" w:type="dxa"/>
            <w:shd w:val="clear" w:color="auto" w:fill="FDE9D9" w:themeFill="accent6" w:themeFillTint="33"/>
          </w:tcPr>
          <w:p w:rsidR="00E708D8" w:rsidRPr="0070452F" w:rsidRDefault="00E708D8" w:rsidP="00E708D8">
            <w:pPr>
              <w:pStyle w:val="prastasistinklapis"/>
              <w:spacing w:before="0" w:beforeAutospacing="0" w:after="0" w:afterAutospacing="0" w:line="276" w:lineRule="auto"/>
              <w:jc w:val="both"/>
              <w:textAlignment w:val="baseline"/>
            </w:pPr>
            <w:r w:rsidRPr="0070452F">
              <w:t xml:space="preserve">Gali prasidėti sunkios haliucinacijos, kalba tampa nerišli, būdingas juokas ar verksmas, psichopatinis elgesys, paniškos baimės priepuoliai ir pan. </w:t>
            </w:r>
          </w:p>
        </w:tc>
      </w:tr>
    </w:tbl>
    <w:p w:rsidR="0070452F" w:rsidRDefault="0070452F" w:rsidP="004A2DF5">
      <w:pPr>
        <w:pStyle w:val="prastasistinklapis"/>
        <w:spacing w:before="0" w:beforeAutospacing="0" w:after="0" w:afterAutospacing="0" w:line="276" w:lineRule="auto"/>
        <w:ind w:firstLine="284"/>
        <w:jc w:val="both"/>
        <w:textAlignment w:val="baseline"/>
        <w:rPr>
          <w:color w:val="FF0000"/>
        </w:rPr>
      </w:pPr>
    </w:p>
    <w:p w:rsidR="002F7C18" w:rsidRPr="0070452F" w:rsidRDefault="002F7C18" w:rsidP="004A2DF5">
      <w:pPr>
        <w:pStyle w:val="prastasistinklapis"/>
        <w:spacing w:before="0" w:beforeAutospacing="0" w:after="0" w:afterAutospacing="0" w:line="276" w:lineRule="auto"/>
        <w:ind w:firstLine="284"/>
        <w:jc w:val="both"/>
        <w:textAlignment w:val="baseline"/>
        <w:rPr>
          <w:rStyle w:val="apple-converted-space"/>
        </w:rPr>
      </w:pPr>
      <w:r w:rsidRPr="0070452F">
        <w:t>Tikslesnį atsakymą, ar vaikas vartoja narkotines medžiagas, galima sužinoti atlikus laboratorinį tyrimą arba tiriant vienkartiniais testais, kurių galima įsigyti vaistinėse ir juos atlikti patiems namuose. Visos narkotinės medžiagos žmogaus organizme išsilaiko 3-5 paras, o kai kurios – dvi savaites ar net kelis mėnesius.</w:t>
      </w:r>
      <w:r w:rsidRPr="0070452F">
        <w:rPr>
          <w:rStyle w:val="apple-converted-space"/>
        </w:rPr>
        <w:t> </w:t>
      </w:r>
    </w:p>
    <w:p w:rsidR="00C33B3E" w:rsidRPr="00C33B3E" w:rsidRDefault="00C33B3E" w:rsidP="005B7762">
      <w:pPr>
        <w:shd w:val="clear" w:color="auto" w:fill="FFFFFF"/>
        <w:spacing w:after="0"/>
        <w:ind w:firstLine="284"/>
        <w:jc w:val="both"/>
        <w:rPr>
          <w:rFonts w:ascii="Times New Roman" w:hAnsi="Times New Roman" w:cs="Times New Roman"/>
          <w:sz w:val="24"/>
          <w:szCs w:val="24"/>
          <w:u w:val="single"/>
        </w:rPr>
      </w:pPr>
      <w:r w:rsidRPr="00C33B3E">
        <w:rPr>
          <w:rFonts w:ascii="Times New Roman" w:hAnsi="Times New Roman" w:cs="Times New Roman"/>
          <w:sz w:val="24"/>
          <w:szCs w:val="24"/>
          <w:u w:val="single"/>
        </w:rPr>
        <w:t>Reikėtų atskirai išskirti:</w:t>
      </w:r>
    </w:p>
    <w:p w:rsidR="00156477" w:rsidRPr="0070452F" w:rsidRDefault="00F04AF5" w:rsidP="005B7762">
      <w:pPr>
        <w:shd w:val="clear" w:color="auto" w:fill="FFFFFF"/>
        <w:spacing w:after="0"/>
        <w:ind w:firstLine="284"/>
        <w:jc w:val="both"/>
        <w:rPr>
          <w:rFonts w:ascii="Times New Roman" w:eastAsia="Times New Roman" w:hAnsi="Times New Roman" w:cs="Times New Roman"/>
          <w:sz w:val="24"/>
          <w:szCs w:val="24"/>
          <w:lang w:eastAsia="lt-LT"/>
        </w:rPr>
      </w:pPr>
      <w:r w:rsidRPr="0070452F">
        <w:rPr>
          <w:rFonts w:ascii="Times New Roman" w:hAnsi="Times New Roman" w:cs="Times New Roman"/>
          <w:sz w:val="24"/>
          <w:szCs w:val="24"/>
        </w:rPr>
        <w:t>Visais aktualiais narkotinių medžiagų vartojimo prevencijos klausimais galima kreiptis  į Prienų rajono savivaldybės visuomenės sveikatos biurą (</w:t>
      </w:r>
      <w:proofErr w:type="spellStart"/>
      <w:r w:rsidRPr="0070452F">
        <w:rPr>
          <w:rFonts w:ascii="Times New Roman" w:hAnsi="Times New Roman" w:cs="Times New Roman"/>
          <w:sz w:val="24"/>
          <w:szCs w:val="24"/>
        </w:rPr>
        <w:t>Revuonos</w:t>
      </w:r>
      <w:proofErr w:type="spellEnd"/>
      <w:r w:rsidRPr="0070452F">
        <w:rPr>
          <w:rFonts w:ascii="Times New Roman" w:hAnsi="Times New Roman" w:cs="Times New Roman"/>
          <w:sz w:val="24"/>
          <w:szCs w:val="24"/>
        </w:rPr>
        <w:t xml:space="preserve"> g. 4, Prienai), el. p. prienu.vs.biuras@gmail.com arba skambinti telefonu 8319 54 427, darbo metu. Įtarus dėl narkotinių  medžiagų vartojimo ar platinimo – kreiptis į Alytaus apskrities vyriausiojo komisariato Prienų rajono policijos komisariatą tel. Nr. 8319 62 170 arba 112.</w:t>
      </w:r>
    </w:p>
    <w:p w:rsidR="00305CB8" w:rsidRPr="00DE4DB3" w:rsidRDefault="00305CB8" w:rsidP="004A2DF5">
      <w:pPr>
        <w:shd w:val="clear" w:color="auto" w:fill="FFFFFF"/>
        <w:spacing w:after="0"/>
        <w:jc w:val="both"/>
        <w:rPr>
          <w:rFonts w:ascii="Times New Roman" w:eastAsia="Times New Roman" w:hAnsi="Times New Roman" w:cs="Times New Roman"/>
          <w:color w:val="FF0000"/>
          <w:sz w:val="24"/>
          <w:szCs w:val="24"/>
          <w:lang w:eastAsia="lt-LT"/>
        </w:rPr>
      </w:pPr>
    </w:p>
    <w:p w:rsidR="00517933" w:rsidRDefault="00EA11FC" w:rsidP="005B0170">
      <w:pPr>
        <w:shd w:val="clear" w:color="auto" w:fill="FFFFFF"/>
        <w:spacing w:before="100" w:beforeAutospacing="1" w:after="100" w:afterAutospacing="1"/>
        <w:rPr>
          <w:rFonts w:ascii="Times New Roman" w:eastAsia="Times New Roman" w:hAnsi="Times New Roman" w:cs="Times New Roman"/>
          <w:color w:val="FF0000"/>
          <w:sz w:val="24"/>
          <w:szCs w:val="24"/>
          <w:lang w:eastAsia="lt-LT"/>
        </w:rPr>
      </w:pPr>
      <w:r w:rsidRPr="00DE4DB3">
        <w:rPr>
          <w:rFonts w:ascii="Times New Roman" w:eastAsia="Times New Roman" w:hAnsi="Times New Roman" w:cs="Times New Roman"/>
          <w:noProof/>
          <w:color w:val="FF0000"/>
          <w:sz w:val="24"/>
          <w:szCs w:val="24"/>
          <w:lang w:eastAsia="lt-LT"/>
        </w:rPr>
        <w:drawing>
          <wp:anchor distT="0" distB="0" distL="114300" distR="114300" simplePos="0" relativeHeight="251658240" behindDoc="0" locked="0" layoutInCell="1" allowOverlap="1">
            <wp:simplePos x="0" y="0"/>
            <wp:positionH relativeFrom="column">
              <wp:posOffset>1910715</wp:posOffset>
            </wp:positionH>
            <wp:positionV relativeFrom="paragraph">
              <wp:posOffset>328295</wp:posOffset>
            </wp:positionV>
            <wp:extent cx="1457325" cy="1476375"/>
            <wp:effectExtent l="19050" t="0" r="9525" b="0"/>
            <wp:wrapSquare wrapText="bothSides"/>
            <wp:docPr id="1" name="Paveikslėlis 1" descr="C:\Users\Prienu VSB\Desktop\Giedrės naujas nuo 2014-10-23\Giedrė 2014-10- 27\Biuro atributika\BIURO Logot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enu VSB\Desktop\Giedrės naujas nuo 2014-10-23\Giedrė 2014-10- 27\Biuro atributika\BIURO Logotipas.jpg"/>
                    <pic:cNvPicPr>
                      <a:picLocks noChangeAspect="1" noChangeArrowheads="1"/>
                    </pic:cNvPicPr>
                  </pic:nvPicPr>
                  <pic:blipFill>
                    <a:blip r:embed="rId6" cstate="print"/>
                    <a:srcRect/>
                    <a:stretch>
                      <a:fillRect/>
                    </a:stretch>
                  </pic:blipFill>
                  <pic:spPr bwMode="auto">
                    <a:xfrm>
                      <a:off x="0" y="0"/>
                      <a:ext cx="1457325" cy="1476375"/>
                    </a:xfrm>
                    <a:prstGeom prst="rect">
                      <a:avLst/>
                    </a:prstGeom>
                    <a:noFill/>
                    <a:ln w="9525">
                      <a:noFill/>
                      <a:miter lim="800000"/>
                      <a:headEnd/>
                      <a:tailEnd/>
                    </a:ln>
                  </pic:spPr>
                </pic:pic>
              </a:graphicData>
            </a:graphic>
          </wp:anchor>
        </w:drawing>
      </w:r>
    </w:p>
    <w:p w:rsidR="00517933" w:rsidRPr="00517933" w:rsidRDefault="00517933" w:rsidP="00517933">
      <w:pPr>
        <w:rPr>
          <w:rFonts w:ascii="Times New Roman" w:eastAsia="Times New Roman" w:hAnsi="Times New Roman" w:cs="Times New Roman"/>
          <w:sz w:val="24"/>
          <w:szCs w:val="24"/>
          <w:lang w:eastAsia="lt-LT"/>
        </w:rPr>
      </w:pPr>
    </w:p>
    <w:p w:rsidR="00517933" w:rsidRPr="00517933" w:rsidRDefault="00517933" w:rsidP="00517933">
      <w:pPr>
        <w:rPr>
          <w:rFonts w:ascii="Times New Roman" w:eastAsia="Times New Roman" w:hAnsi="Times New Roman" w:cs="Times New Roman"/>
          <w:sz w:val="24"/>
          <w:szCs w:val="24"/>
          <w:lang w:eastAsia="lt-LT"/>
        </w:rPr>
      </w:pPr>
    </w:p>
    <w:p w:rsidR="00517933" w:rsidRPr="00517933" w:rsidRDefault="00517933" w:rsidP="00517933">
      <w:pPr>
        <w:rPr>
          <w:rFonts w:ascii="Times New Roman" w:eastAsia="Times New Roman" w:hAnsi="Times New Roman" w:cs="Times New Roman"/>
          <w:sz w:val="24"/>
          <w:szCs w:val="24"/>
          <w:lang w:eastAsia="lt-LT"/>
        </w:rPr>
      </w:pPr>
    </w:p>
    <w:p w:rsidR="00517933" w:rsidRDefault="00517933" w:rsidP="00517933">
      <w:pPr>
        <w:rPr>
          <w:rFonts w:ascii="Times New Roman" w:eastAsia="Times New Roman" w:hAnsi="Times New Roman" w:cs="Times New Roman"/>
          <w:sz w:val="24"/>
          <w:szCs w:val="24"/>
          <w:lang w:eastAsia="lt-LT"/>
        </w:rPr>
      </w:pPr>
    </w:p>
    <w:p w:rsidR="00517933" w:rsidRDefault="00517933" w:rsidP="00517933">
      <w:pPr>
        <w:rPr>
          <w:rFonts w:ascii="Times New Roman" w:eastAsia="Times New Roman" w:hAnsi="Times New Roman" w:cs="Times New Roman"/>
          <w:sz w:val="24"/>
          <w:szCs w:val="24"/>
          <w:lang w:eastAsia="lt-LT"/>
        </w:rPr>
      </w:pPr>
    </w:p>
    <w:p w:rsidR="00517933" w:rsidRDefault="00517933" w:rsidP="00517933">
      <w:pPr>
        <w:tabs>
          <w:tab w:val="left" w:pos="1650"/>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p>
    <w:p w:rsidR="00517933" w:rsidRDefault="00517933" w:rsidP="00517933">
      <w:pPr>
        <w:tabs>
          <w:tab w:val="left" w:pos="1650"/>
        </w:tabs>
        <w:rPr>
          <w:rFonts w:ascii="Times New Roman" w:eastAsia="Times New Roman" w:hAnsi="Times New Roman" w:cs="Times New Roman"/>
          <w:sz w:val="24"/>
          <w:szCs w:val="24"/>
          <w:lang w:eastAsia="lt-LT"/>
        </w:rPr>
      </w:pPr>
    </w:p>
    <w:p w:rsidR="00517933" w:rsidRDefault="00517933" w:rsidP="00517933">
      <w:pPr>
        <w:tabs>
          <w:tab w:val="left" w:pos="1650"/>
        </w:tabs>
        <w:rPr>
          <w:rFonts w:ascii="Times New Roman" w:eastAsia="Times New Roman" w:hAnsi="Times New Roman" w:cs="Times New Roman"/>
          <w:sz w:val="24"/>
          <w:szCs w:val="24"/>
          <w:lang w:eastAsia="lt-LT"/>
        </w:rPr>
      </w:pPr>
    </w:p>
    <w:p w:rsidR="00517933" w:rsidRDefault="00517933" w:rsidP="00517933">
      <w:pPr>
        <w:tabs>
          <w:tab w:val="left" w:pos="1650"/>
        </w:tabs>
        <w:rPr>
          <w:rFonts w:ascii="Times New Roman" w:eastAsia="Times New Roman" w:hAnsi="Times New Roman" w:cs="Times New Roman"/>
          <w:sz w:val="24"/>
          <w:szCs w:val="24"/>
          <w:lang w:eastAsia="lt-LT"/>
        </w:rPr>
      </w:pPr>
    </w:p>
    <w:p w:rsidR="00517933" w:rsidRDefault="00517933" w:rsidP="00517933">
      <w:pPr>
        <w:tabs>
          <w:tab w:val="left" w:pos="1650"/>
        </w:tabs>
        <w:rPr>
          <w:rFonts w:ascii="Times New Roman" w:eastAsia="Times New Roman" w:hAnsi="Times New Roman" w:cs="Times New Roman"/>
          <w:sz w:val="24"/>
          <w:szCs w:val="24"/>
          <w:lang w:eastAsia="lt-LT"/>
        </w:rPr>
      </w:pPr>
    </w:p>
    <w:p w:rsidR="00517933" w:rsidRPr="00517933" w:rsidRDefault="00517933" w:rsidP="00517933">
      <w:pPr>
        <w:tabs>
          <w:tab w:val="left" w:pos="1650"/>
        </w:tabs>
        <w:rPr>
          <w:rFonts w:ascii="Times New Roman" w:eastAsia="Times New Roman" w:hAnsi="Times New Roman" w:cs="Times New Roman"/>
          <w:sz w:val="24"/>
          <w:szCs w:val="24"/>
          <w:lang w:eastAsia="lt-LT"/>
        </w:rPr>
      </w:pPr>
      <w:r w:rsidRPr="00517933">
        <w:rPr>
          <w:rFonts w:ascii="Times New Roman" w:eastAsia="Times New Roman" w:hAnsi="Times New Roman" w:cs="Times New Roman"/>
          <w:b/>
          <w:bCs/>
          <w:sz w:val="24"/>
          <w:szCs w:val="24"/>
          <w:lang w:eastAsia="lt-LT"/>
        </w:rPr>
        <w:lastRenderedPageBreak/>
        <w:t>Intoksikacijos įtarimas</w:t>
      </w:r>
    </w:p>
    <w:p w:rsidR="00E50B96" w:rsidRDefault="004F5CB0" w:rsidP="005B0170">
      <w:pPr>
        <w:shd w:val="clear" w:color="auto" w:fill="FFFFFF"/>
        <w:spacing w:before="100" w:beforeAutospacing="1" w:after="100" w:afterAutospacing="1"/>
        <w:rPr>
          <w:rFonts w:ascii="Times New Roman" w:eastAsia="Times New Roman" w:hAnsi="Times New Roman" w:cs="Times New Roman"/>
          <w:color w:val="FF0000"/>
          <w:sz w:val="24"/>
          <w:szCs w:val="24"/>
          <w:lang w:eastAsia="lt-LT"/>
        </w:rPr>
      </w:pPr>
      <w:r w:rsidRPr="004F5CB0">
        <w:rPr>
          <w:rFonts w:ascii="Times New Roman" w:eastAsia="Times New Roman" w:hAnsi="Times New Roman" w:cs="Times New Roman"/>
          <w:color w:val="FF0000"/>
          <w:sz w:val="24"/>
          <w:szCs w:val="24"/>
          <w:lang w:eastAsia="lt-LT"/>
        </w:rPr>
        <w:drawing>
          <wp:inline distT="0" distB="0" distL="0" distR="0">
            <wp:extent cx="6120130" cy="3719826"/>
            <wp:effectExtent l="19050" t="0" r="0" b="0"/>
            <wp:docPr id="2" name="Paveikslėlis 1" descr="apsvaig_itarimas"/>
            <wp:cNvGraphicFramePr/>
            <a:graphic xmlns:a="http://schemas.openxmlformats.org/drawingml/2006/main">
              <a:graphicData uri="http://schemas.openxmlformats.org/drawingml/2006/picture">
                <pic:pic xmlns:pic="http://schemas.openxmlformats.org/drawingml/2006/picture">
                  <pic:nvPicPr>
                    <pic:cNvPr id="19459" name="Picture 4" descr="apsvaig_itarimas"/>
                    <pic:cNvPicPr>
                      <a:picLocks noGrp="1" noChangeAspect="1" noChangeArrowheads="1"/>
                    </pic:cNvPicPr>
                  </pic:nvPicPr>
                  <pic:blipFill>
                    <a:blip r:embed="rId7" cstate="print"/>
                    <a:srcRect/>
                    <a:stretch>
                      <a:fillRect/>
                    </a:stretch>
                  </pic:blipFill>
                  <pic:spPr bwMode="auto">
                    <a:xfrm>
                      <a:off x="0" y="0"/>
                      <a:ext cx="6120130" cy="3719826"/>
                    </a:xfrm>
                    <a:prstGeom prst="rect">
                      <a:avLst/>
                    </a:prstGeom>
                    <a:noFill/>
                    <a:ln w="9525">
                      <a:noFill/>
                      <a:miter lim="800000"/>
                      <a:headEnd/>
                      <a:tailEnd/>
                    </a:ln>
                  </pic:spPr>
                </pic:pic>
              </a:graphicData>
            </a:graphic>
          </wp:inline>
        </w:drawing>
      </w:r>
    </w:p>
    <w:p w:rsidR="004F5CB0" w:rsidRPr="004F5CB0" w:rsidRDefault="004F5CB0" w:rsidP="004F5CB0">
      <w:pPr>
        <w:shd w:val="clear" w:color="auto" w:fill="FFFFFF"/>
        <w:spacing w:before="100" w:beforeAutospacing="1" w:after="100" w:afterAutospacing="1"/>
        <w:rPr>
          <w:rFonts w:ascii="Times New Roman" w:eastAsia="Times New Roman" w:hAnsi="Times New Roman" w:cs="Times New Roman"/>
          <w:sz w:val="24"/>
          <w:szCs w:val="24"/>
          <w:lang w:eastAsia="lt-LT"/>
        </w:rPr>
      </w:pPr>
      <w:r w:rsidRPr="004F5CB0">
        <w:rPr>
          <w:rFonts w:ascii="Times New Roman" w:eastAsia="Times New Roman" w:hAnsi="Times New Roman" w:cs="Times New Roman"/>
          <w:b/>
          <w:bCs/>
          <w:i/>
          <w:iCs/>
          <w:sz w:val="24"/>
          <w:szCs w:val="24"/>
          <w:lang w:eastAsia="lt-LT"/>
        </w:rPr>
        <w:t>Vilniaus toksikologijos klinika 2003</w:t>
      </w:r>
    </w:p>
    <w:p w:rsidR="004F5CB0" w:rsidRDefault="004F5CB0" w:rsidP="005B0170">
      <w:pPr>
        <w:shd w:val="clear" w:color="auto" w:fill="FFFFFF"/>
        <w:spacing w:before="100" w:beforeAutospacing="1" w:after="100" w:afterAutospacing="1"/>
        <w:rPr>
          <w:rFonts w:ascii="Times New Roman" w:eastAsia="Times New Roman" w:hAnsi="Times New Roman" w:cs="Times New Roman"/>
          <w:color w:val="FF0000"/>
          <w:sz w:val="24"/>
          <w:szCs w:val="24"/>
          <w:lang w:eastAsia="lt-LT"/>
        </w:rPr>
      </w:pPr>
    </w:p>
    <w:p w:rsidR="004F5CB0" w:rsidRPr="00C22587" w:rsidRDefault="00517933" w:rsidP="005B0170">
      <w:pPr>
        <w:shd w:val="clear" w:color="auto" w:fill="FFFFFF"/>
        <w:spacing w:before="100" w:beforeAutospacing="1" w:after="100" w:afterAutospacing="1"/>
        <w:rPr>
          <w:rFonts w:ascii="Times New Roman" w:eastAsia="Times New Roman" w:hAnsi="Times New Roman" w:cs="Times New Roman"/>
          <w:b/>
          <w:bCs/>
          <w:sz w:val="24"/>
          <w:szCs w:val="24"/>
          <w:lang w:eastAsia="lt-LT"/>
        </w:rPr>
      </w:pPr>
      <w:r w:rsidRPr="00C22587">
        <w:rPr>
          <w:rFonts w:ascii="Times New Roman" w:eastAsia="Times New Roman" w:hAnsi="Times New Roman" w:cs="Times New Roman"/>
          <w:b/>
          <w:bCs/>
          <w:sz w:val="24"/>
          <w:szCs w:val="24"/>
          <w:lang w:eastAsia="lt-LT"/>
        </w:rPr>
        <w:t>Vyzdžių reakcija į narkotines medžiagas</w:t>
      </w:r>
    </w:p>
    <w:p w:rsidR="00000000" w:rsidRPr="005A2B48" w:rsidRDefault="00E51E11" w:rsidP="00517933">
      <w:pPr>
        <w:numPr>
          <w:ilvl w:val="0"/>
          <w:numId w:val="6"/>
        </w:numPr>
        <w:shd w:val="clear" w:color="auto" w:fill="FFFFFF"/>
        <w:spacing w:before="100" w:beforeAutospacing="1" w:after="100" w:afterAutospacing="1"/>
        <w:rPr>
          <w:rFonts w:ascii="Times New Roman" w:eastAsia="Times New Roman" w:hAnsi="Times New Roman" w:cs="Times New Roman"/>
          <w:sz w:val="24"/>
          <w:szCs w:val="24"/>
          <w:lang w:eastAsia="lt-LT"/>
        </w:rPr>
      </w:pPr>
      <w:r w:rsidRPr="005A2B48">
        <w:rPr>
          <w:rFonts w:ascii="Times New Roman" w:eastAsia="Times New Roman" w:hAnsi="Times New Roman" w:cs="Times New Roman"/>
          <w:bCs/>
          <w:sz w:val="24"/>
          <w:szCs w:val="24"/>
          <w:lang w:eastAsia="lt-LT"/>
        </w:rPr>
        <w:t>pavartojus stimuliatorių krintant tiesioginei šviesai į akis vyzdys akį uždengus ir atidengus lieka išsiplėtęs</w:t>
      </w:r>
      <w:r w:rsidRPr="005A2B48">
        <w:rPr>
          <w:rFonts w:ascii="Times New Roman" w:eastAsia="Times New Roman" w:hAnsi="Times New Roman" w:cs="Times New Roman"/>
          <w:bCs/>
          <w:sz w:val="24"/>
          <w:szCs w:val="24"/>
          <w:lang w:val="en-US" w:eastAsia="lt-LT"/>
        </w:rPr>
        <w:t xml:space="preserve"> </w:t>
      </w:r>
    </w:p>
    <w:p w:rsidR="00517933" w:rsidRPr="005A2B48" w:rsidRDefault="00517933" w:rsidP="00517933">
      <w:pPr>
        <w:numPr>
          <w:ilvl w:val="0"/>
          <w:numId w:val="6"/>
        </w:numPr>
        <w:shd w:val="clear" w:color="auto" w:fill="FFFFFF"/>
        <w:spacing w:before="100" w:beforeAutospacing="1" w:after="100" w:afterAutospacing="1"/>
        <w:rPr>
          <w:rFonts w:ascii="Times New Roman" w:eastAsia="Times New Roman" w:hAnsi="Times New Roman" w:cs="Times New Roman"/>
          <w:sz w:val="24"/>
          <w:szCs w:val="24"/>
          <w:lang w:eastAsia="lt-LT"/>
        </w:rPr>
      </w:pPr>
      <w:r w:rsidRPr="005A2B48">
        <w:rPr>
          <w:rFonts w:ascii="Times New Roman" w:eastAsia="Times New Roman" w:hAnsi="Times New Roman" w:cs="Times New Roman"/>
          <w:bCs/>
          <w:sz w:val="24"/>
          <w:szCs w:val="24"/>
          <w:lang w:eastAsia="lt-LT"/>
        </w:rPr>
        <w:t xml:space="preserve">pavartojus </w:t>
      </w:r>
      <w:proofErr w:type="spellStart"/>
      <w:r w:rsidRPr="005A2B48">
        <w:rPr>
          <w:rFonts w:ascii="Times New Roman" w:eastAsia="Times New Roman" w:hAnsi="Times New Roman" w:cs="Times New Roman"/>
          <w:bCs/>
          <w:sz w:val="24"/>
          <w:szCs w:val="24"/>
          <w:lang w:eastAsia="lt-LT"/>
        </w:rPr>
        <w:t>opiatų</w:t>
      </w:r>
      <w:proofErr w:type="spellEnd"/>
      <w:r w:rsidRPr="005A2B48">
        <w:rPr>
          <w:rFonts w:ascii="Times New Roman" w:eastAsia="Times New Roman" w:hAnsi="Times New Roman" w:cs="Times New Roman"/>
          <w:bCs/>
          <w:sz w:val="24"/>
          <w:szCs w:val="24"/>
          <w:lang w:eastAsia="lt-LT"/>
        </w:rPr>
        <w:t>, vyzdys iškart akį atidengus yra mažas ir išlieka susitraukęs</w:t>
      </w:r>
    </w:p>
    <w:p w:rsidR="00517933" w:rsidRPr="005A2B48" w:rsidRDefault="00517933" w:rsidP="00517933">
      <w:pPr>
        <w:numPr>
          <w:ilvl w:val="0"/>
          <w:numId w:val="6"/>
        </w:numPr>
        <w:shd w:val="clear" w:color="auto" w:fill="FFFFFF"/>
        <w:spacing w:before="100" w:beforeAutospacing="1" w:after="100" w:afterAutospacing="1"/>
        <w:rPr>
          <w:rFonts w:ascii="Times New Roman" w:eastAsia="Times New Roman" w:hAnsi="Times New Roman" w:cs="Times New Roman"/>
          <w:sz w:val="24"/>
          <w:szCs w:val="24"/>
          <w:lang w:eastAsia="lt-LT"/>
        </w:rPr>
      </w:pPr>
      <w:r w:rsidRPr="005A2B48">
        <w:rPr>
          <w:rFonts w:ascii="Times New Roman" w:eastAsia="Times New Roman" w:hAnsi="Times New Roman" w:cs="Times New Roman"/>
          <w:bCs/>
          <w:sz w:val="24"/>
          <w:szCs w:val="24"/>
          <w:lang w:eastAsia="lt-LT"/>
        </w:rPr>
        <w:t>pavartojus hašišo ir marihuanos vyzdžiai išsiplėtę ir stiprėja vyzdžio pulsacija</w:t>
      </w:r>
    </w:p>
    <w:p w:rsidR="00517933" w:rsidRDefault="00517933" w:rsidP="005B0170">
      <w:pPr>
        <w:shd w:val="clear" w:color="auto" w:fill="FFFFFF"/>
        <w:spacing w:before="100" w:beforeAutospacing="1" w:after="100" w:afterAutospacing="1"/>
        <w:rPr>
          <w:rFonts w:ascii="Times New Roman" w:eastAsia="Times New Roman" w:hAnsi="Times New Roman" w:cs="Times New Roman"/>
          <w:sz w:val="24"/>
          <w:szCs w:val="24"/>
          <w:lang w:eastAsia="lt-LT"/>
        </w:rPr>
      </w:pPr>
    </w:p>
    <w:p w:rsidR="003648B6" w:rsidRDefault="00FD258B" w:rsidP="003648B6">
      <w:pPr>
        <w:rPr>
          <w:rFonts w:ascii="Times New Roman" w:eastAsia="Times New Roman" w:hAnsi="Times New Roman" w:cs="Times New Roman"/>
          <w:b/>
          <w:bCs/>
          <w:sz w:val="24"/>
          <w:szCs w:val="24"/>
          <w:lang w:eastAsia="lt-LT"/>
        </w:rPr>
      </w:pPr>
      <w:proofErr w:type="spellStart"/>
      <w:r>
        <w:rPr>
          <w:rFonts w:ascii="Times New Roman" w:eastAsia="Times New Roman" w:hAnsi="Times New Roman" w:cs="Times New Roman"/>
          <w:b/>
          <w:bCs/>
          <w:sz w:val="24"/>
          <w:szCs w:val="24"/>
          <w:lang w:val="en-US" w:eastAsia="lt-LT"/>
        </w:rPr>
        <w:t>N</w:t>
      </w:r>
      <w:r w:rsidR="003648B6" w:rsidRPr="003648B6">
        <w:rPr>
          <w:rFonts w:ascii="Times New Roman" w:eastAsia="Times New Roman" w:hAnsi="Times New Roman" w:cs="Times New Roman"/>
          <w:b/>
          <w:bCs/>
          <w:sz w:val="24"/>
          <w:szCs w:val="24"/>
          <w:lang w:val="en-US" w:eastAsia="lt-LT"/>
        </w:rPr>
        <w:t>arkoti</w:t>
      </w:r>
      <w:r w:rsidR="003648B6" w:rsidRPr="003648B6">
        <w:rPr>
          <w:rFonts w:ascii="Times New Roman" w:eastAsia="Times New Roman" w:hAnsi="Times New Roman" w:cs="Times New Roman"/>
          <w:b/>
          <w:bCs/>
          <w:sz w:val="24"/>
          <w:szCs w:val="24"/>
          <w:lang w:eastAsia="lt-LT"/>
        </w:rPr>
        <w:t>nių</w:t>
      </w:r>
      <w:proofErr w:type="spellEnd"/>
      <w:r w:rsidR="003648B6" w:rsidRPr="003648B6">
        <w:rPr>
          <w:rFonts w:ascii="Times New Roman" w:eastAsia="Times New Roman" w:hAnsi="Times New Roman" w:cs="Times New Roman"/>
          <w:b/>
          <w:bCs/>
          <w:sz w:val="24"/>
          <w:szCs w:val="24"/>
          <w:lang w:eastAsia="lt-LT"/>
        </w:rPr>
        <w:t xml:space="preserve"> medžiagų žala organizmui</w:t>
      </w:r>
    </w:p>
    <w:p w:rsidR="00000000" w:rsidRPr="003648B6" w:rsidRDefault="00E51E11" w:rsidP="003648B6">
      <w:pPr>
        <w:numPr>
          <w:ilvl w:val="0"/>
          <w:numId w:val="7"/>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 xml:space="preserve">Smegenims: sutrikdo deguonies tiekimą į </w:t>
      </w:r>
      <w:r w:rsidRPr="003648B6">
        <w:rPr>
          <w:rFonts w:ascii="Times New Roman" w:eastAsia="Times New Roman" w:hAnsi="Times New Roman" w:cs="Times New Roman"/>
          <w:sz w:val="24"/>
          <w:szCs w:val="24"/>
          <w:lang w:eastAsia="lt-LT"/>
        </w:rPr>
        <w:t>smegenis, todėl žūsta pilkoji smegenų medžiaga;</w:t>
      </w:r>
    </w:p>
    <w:p w:rsidR="00000000" w:rsidRPr="003648B6" w:rsidRDefault="00E51E11" w:rsidP="003648B6">
      <w:pPr>
        <w:numPr>
          <w:ilvl w:val="0"/>
          <w:numId w:val="7"/>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Širdžiai – gali sukelti kraujagyslių, širdies raumens uždegimą;</w:t>
      </w:r>
    </w:p>
    <w:p w:rsidR="00000000" w:rsidRPr="003648B6" w:rsidRDefault="00E51E11" w:rsidP="003648B6">
      <w:pPr>
        <w:numPr>
          <w:ilvl w:val="0"/>
          <w:numId w:val="7"/>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Kepenims – sutrikdoma kepenų funkcija, nuodijamas organizmas;</w:t>
      </w:r>
    </w:p>
    <w:p w:rsidR="00000000" w:rsidRPr="003648B6" w:rsidRDefault="00E51E11" w:rsidP="003648B6">
      <w:pPr>
        <w:numPr>
          <w:ilvl w:val="0"/>
          <w:numId w:val="7"/>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Virškinimo sistemai – šalina kalcį (genda dantys), netenkama apetito (mažėja kū</w:t>
      </w:r>
      <w:r w:rsidRPr="003648B6">
        <w:rPr>
          <w:rFonts w:ascii="Times New Roman" w:eastAsia="Times New Roman" w:hAnsi="Times New Roman" w:cs="Times New Roman"/>
          <w:sz w:val="24"/>
          <w:szCs w:val="24"/>
          <w:lang w:eastAsia="lt-LT"/>
        </w:rPr>
        <w:t>no svoris), nusilpsta imuninė sistema (prarandamas atsparumas infekcinėms ligoms)</w:t>
      </w:r>
    </w:p>
    <w:p w:rsidR="00000000" w:rsidRPr="003648B6" w:rsidRDefault="00E51E11" w:rsidP="003648B6">
      <w:pPr>
        <w:numPr>
          <w:ilvl w:val="0"/>
          <w:numId w:val="7"/>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Kaulų čiulpams – naikina kaulų čiulpus, o kartu ir kraujo ląsteles;</w:t>
      </w:r>
    </w:p>
    <w:p w:rsidR="00000000" w:rsidRPr="003648B6" w:rsidRDefault="00E51E11" w:rsidP="003648B6">
      <w:pPr>
        <w:numPr>
          <w:ilvl w:val="0"/>
          <w:numId w:val="7"/>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lastRenderedPageBreak/>
        <w:t>Lytinei sistemai – mažina lytinį potraukį, sutrikdo menstruacijų ciklą, sukelia negrįžtamus chromosomų p</w:t>
      </w:r>
      <w:r w:rsidRPr="003648B6">
        <w:rPr>
          <w:rFonts w:ascii="Times New Roman" w:eastAsia="Times New Roman" w:hAnsi="Times New Roman" w:cs="Times New Roman"/>
          <w:sz w:val="24"/>
          <w:szCs w:val="24"/>
          <w:lang w:eastAsia="lt-LT"/>
        </w:rPr>
        <w:t>akitimus.</w:t>
      </w:r>
    </w:p>
    <w:p w:rsidR="005C02D5" w:rsidRDefault="005C02D5" w:rsidP="003648B6">
      <w:pPr>
        <w:rPr>
          <w:rFonts w:ascii="Times New Roman" w:eastAsia="Times New Roman" w:hAnsi="Times New Roman" w:cs="Times New Roman"/>
          <w:b/>
          <w:bCs/>
          <w:sz w:val="24"/>
          <w:szCs w:val="24"/>
          <w:lang w:val="en-US" w:eastAsia="lt-LT"/>
        </w:rPr>
      </w:pPr>
    </w:p>
    <w:p w:rsidR="003648B6" w:rsidRDefault="003648B6" w:rsidP="003648B6">
      <w:pPr>
        <w:rPr>
          <w:rFonts w:ascii="Times New Roman" w:eastAsia="Times New Roman" w:hAnsi="Times New Roman" w:cs="Times New Roman"/>
          <w:b/>
          <w:bCs/>
          <w:sz w:val="24"/>
          <w:szCs w:val="24"/>
          <w:lang w:val="en-US" w:eastAsia="lt-LT"/>
        </w:rPr>
      </w:pPr>
      <w:proofErr w:type="spellStart"/>
      <w:r w:rsidRPr="003648B6">
        <w:rPr>
          <w:rFonts w:ascii="Times New Roman" w:eastAsia="Times New Roman" w:hAnsi="Times New Roman" w:cs="Times New Roman"/>
          <w:b/>
          <w:bCs/>
          <w:sz w:val="24"/>
          <w:szCs w:val="24"/>
          <w:lang w:val="en-US" w:eastAsia="lt-LT"/>
        </w:rPr>
        <w:t>Narkoti</w:t>
      </w:r>
      <w:r w:rsidRPr="003648B6">
        <w:rPr>
          <w:rFonts w:ascii="Times New Roman" w:eastAsia="Times New Roman" w:hAnsi="Times New Roman" w:cs="Times New Roman"/>
          <w:b/>
          <w:bCs/>
          <w:sz w:val="24"/>
          <w:szCs w:val="24"/>
          <w:lang w:eastAsia="lt-LT"/>
        </w:rPr>
        <w:t>nių</w:t>
      </w:r>
      <w:proofErr w:type="spellEnd"/>
      <w:r w:rsidRPr="003648B6">
        <w:rPr>
          <w:rFonts w:ascii="Times New Roman" w:eastAsia="Times New Roman" w:hAnsi="Times New Roman" w:cs="Times New Roman"/>
          <w:b/>
          <w:bCs/>
          <w:sz w:val="24"/>
          <w:szCs w:val="24"/>
          <w:lang w:eastAsia="lt-LT"/>
        </w:rPr>
        <w:t xml:space="preserve"> medžiagų</w:t>
      </w:r>
      <w:r w:rsidRPr="003648B6">
        <w:rPr>
          <w:rFonts w:ascii="Times New Roman" w:eastAsia="Times New Roman" w:hAnsi="Times New Roman" w:cs="Times New Roman"/>
          <w:b/>
          <w:bCs/>
          <w:sz w:val="24"/>
          <w:szCs w:val="24"/>
          <w:lang w:val="en-US" w:eastAsia="lt-LT"/>
        </w:rPr>
        <w:t xml:space="preserve"> </w:t>
      </w:r>
      <w:proofErr w:type="spellStart"/>
      <w:r w:rsidRPr="003648B6">
        <w:rPr>
          <w:rFonts w:ascii="Times New Roman" w:eastAsia="Times New Roman" w:hAnsi="Times New Roman" w:cs="Times New Roman"/>
          <w:b/>
          <w:bCs/>
          <w:sz w:val="24"/>
          <w:szCs w:val="24"/>
          <w:lang w:val="en-US" w:eastAsia="lt-LT"/>
        </w:rPr>
        <w:t>vartojimo</w:t>
      </w:r>
      <w:proofErr w:type="spellEnd"/>
      <w:r w:rsidRPr="003648B6">
        <w:rPr>
          <w:rFonts w:ascii="Times New Roman" w:eastAsia="Times New Roman" w:hAnsi="Times New Roman" w:cs="Times New Roman"/>
          <w:b/>
          <w:bCs/>
          <w:sz w:val="24"/>
          <w:szCs w:val="24"/>
          <w:lang w:val="en-US" w:eastAsia="lt-LT"/>
        </w:rPr>
        <w:t xml:space="preserve"> </w:t>
      </w:r>
      <w:proofErr w:type="spellStart"/>
      <w:r w:rsidRPr="003648B6">
        <w:rPr>
          <w:rFonts w:ascii="Times New Roman" w:eastAsia="Times New Roman" w:hAnsi="Times New Roman" w:cs="Times New Roman"/>
          <w:b/>
          <w:bCs/>
          <w:sz w:val="24"/>
          <w:szCs w:val="24"/>
          <w:lang w:val="en-US" w:eastAsia="lt-LT"/>
        </w:rPr>
        <w:t>pasekm</w:t>
      </w:r>
      <w:proofErr w:type="spellEnd"/>
      <w:r w:rsidRPr="003648B6">
        <w:rPr>
          <w:rFonts w:ascii="Times New Roman" w:eastAsia="Times New Roman" w:hAnsi="Times New Roman" w:cs="Times New Roman"/>
          <w:b/>
          <w:bCs/>
          <w:sz w:val="24"/>
          <w:szCs w:val="24"/>
          <w:lang w:eastAsia="lt-LT"/>
        </w:rPr>
        <w:t>ė</w:t>
      </w:r>
      <w:r w:rsidRPr="003648B6">
        <w:rPr>
          <w:rFonts w:ascii="Times New Roman" w:eastAsia="Times New Roman" w:hAnsi="Times New Roman" w:cs="Times New Roman"/>
          <w:b/>
          <w:bCs/>
          <w:sz w:val="24"/>
          <w:szCs w:val="24"/>
          <w:lang w:val="en-US" w:eastAsia="lt-LT"/>
        </w:rPr>
        <w:t xml:space="preserve">s </w:t>
      </w:r>
      <w:proofErr w:type="spellStart"/>
      <w:r w:rsidRPr="003648B6">
        <w:rPr>
          <w:rFonts w:ascii="Times New Roman" w:eastAsia="Times New Roman" w:hAnsi="Times New Roman" w:cs="Times New Roman"/>
          <w:b/>
          <w:bCs/>
          <w:sz w:val="24"/>
          <w:szCs w:val="24"/>
          <w:lang w:val="en-US" w:eastAsia="lt-LT"/>
        </w:rPr>
        <w:t>sveikatai</w:t>
      </w:r>
      <w:proofErr w:type="spellEnd"/>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Perdozavimas, smegenų koma, mirtis.</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Toksinis smegenų pakenkimas.</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Tikrovės iškreiptas suvokimas, psichozė.</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Baimė.</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Psichinis ir fizinis išsekimas.</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Agresija.</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ŽIV ir AIDS.</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Hepatitai B ir C.</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eastAsia="lt-LT"/>
        </w:rPr>
        <w:t>Sepsis.</w:t>
      </w:r>
    </w:p>
    <w:p w:rsidR="00000000" w:rsidRPr="003648B6" w:rsidRDefault="00E51E11" w:rsidP="003648B6">
      <w:pPr>
        <w:numPr>
          <w:ilvl w:val="0"/>
          <w:numId w:val="8"/>
        </w:numPr>
        <w:rPr>
          <w:rFonts w:ascii="Times New Roman" w:eastAsia="Times New Roman" w:hAnsi="Times New Roman" w:cs="Times New Roman"/>
          <w:sz w:val="24"/>
          <w:szCs w:val="24"/>
          <w:lang w:eastAsia="lt-LT"/>
        </w:rPr>
      </w:pPr>
      <w:r w:rsidRPr="003648B6">
        <w:rPr>
          <w:rFonts w:ascii="Times New Roman" w:eastAsia="Times New Roman" w:hAnsi="Times New Roman" w:cs="Times New Roman"/>
          <w:sz w:val="24"/>
          <w:szCs w:val="24"/>
          <w:lang w:val="en-US" w:eastAsia="lt-LT"/>
        </w:rPr>
        <w:t>P</w:t>
      </w:r>
      <w:proofErr w:type="spellStart"/>
      <w:r w:rsidRPr="003648B6">
        <w:rPr>
          <w:rFonts w:ascii="Times New Roman" w:eastAsia="Times New Roman" w:hAnsi="Times New Roman" w:cs="Times New Roman"/>
          <w:sz w:val="24"/>
          <w:szCs w:val="24"/>
          <w:lang w:eastAsia="lt-LT"/>
        </w:rPr>
        <w:t>riklausomybė</w:t>
      </w:r>
      <w:proofErr w:type="spellEnd"/>
      <w:r w:rsidRPr="003648B6">
        <w:rPr>
          <w:rFonts w:ascii="Times New Roman" w:eastAsia="Times New Roman" w:hAnsi="Times New Roman" w:cs="Times New Roman"/>
          <w:sz w:val="24"/>
          <w:szCs w:val="24"/>
          <w:lang w:eastAsia="lt-LT"/>
        </w:rPr>
        <w:t>.</w:t>
      </w:r>
    </w:p>
    <w:p w:rsidR="003648B6" w:rsidRPr="003648B6" w:rsidRDefault="003648B6" w:rsidP="003648B6">
      <w:pPr>
        <w:rPr>
          <w:rFonts w:ascii="Times New Roman" w:eastAsia="Times New Roman" w:hAnsi="Times New Roman" w:cs="Times New Roman"/>
          <w:sz w:val="24"/>
          <w:szCs w:val="24"/>
          <w:lang w:eastAsia="lt-LT"/>
        </w:rPr>
      </w:pPr>
    </w:p>
    <w:sectPr w:rsidR="003648B6" w:rsidRPr="003648B6" w:rsidSect="00E708D8">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2F7B"/>
    <w:multiLevelType w:val="hybridMultilevel"/>
    <w:tmpl w:val="6002A77A"/>
    <w:lvl w:ilvl="0" w:tplc="61B49E6C">
      <w:start w:val="1"/>
      <w:numFmt w:val="bullet"/>
      <w:lvlText w:val=""/>
      <w:lvlJc w:val="left"/>
      <w:pPr>
        <w:tabs>
          <w:tab w:val="num" w:pos="720"/>
        </w:tabs>
        <w:ind w:left="720" w:hanging="360"/>
      </w:pPr>
      <w:rPr>
        <w:rFonts w:ascii="Wingdings" w:hAnsi="Wingdings" w:hint="default"/>
      </w:rPr>
    </w:lvl>
    <w:lvl w:ilvl="1" w:tplc="250A7DB6" w:tentative="1">
      <w:start w:val="1"/>
      <w:numFmt w:val="bullet"/>
      <w:lvlText w:val=""/>
      <w:lvlJc w:val="left"/>
      <w:pPr>
        <w:tabs>
          <w:tab w:val="num" w:pos="1440"/>
        </w:tabs>
        <w:ind w:left="1440" w:hanging="360"/>
      </w:pPr>
      <w:rPr>
        <w:rFonts w:ascii="Wingdings" w:hAnsi="Wingdings" w:hint="default"/>
      </w:rPr>
    </w:lvl>
    <w:lvl w:ilvl="2" w:tplc="474233D4" w:tentative="1">
      <w:start w:val="1"/>
      <w:numFmt w:val="bullet"/>
      <w:lvlText w:val=""/>
      <w:lvlJc w:val="left"/>
      <w:pPr>
        <w:tabs>
          <w:tab w:val="num" w:pos="2160"/>
        </w:tabs>
        <w:ind w:left="2160" w:hanging="360"/>
      </w:pPr>
      <w:rPr>
        <w:rFonts w:ascii="Wingdings" w:hAnsi="Wingdings" w:hint="default"/>
      </w:rPr>
    </w:lvl>
    <w:lvl w:ilvl="3" w:tplc="AE4E8C84" w:tentative="1">
      <w:start w:val="1"/>
      <w:numFmt w:val="bullet"/>
      <w:lvlText w:val=""/>
      <w:lvlJc w:val="left"/>
      <w:pPr>
        <w:tabs>
          <w:tab w:val="num" w:pos="2880"/>
        </w:tabs>
        <w:ind w:left="2880" w:hanging="360"/>
      </w:pPr>
      <w:rPr>
        <w:rFonts w:ascii="Wingdings" w:hAnsi="Wingdings" w:hint="default"/>
      </w:rPr>
    </w:lvl>
    <w:lvl w:ilvl="4" w:tplc="1C30C332" w:tentative="1">
      <w:start w:val="1"/>
      <w:numFmt w:val="bullet"/>
      <w:lvlText w:val=""/>
      <w:lvlJc w:val="left"/>
      <w:pPr>
        <w:tabs>
          <w:tab w:val="num" w:pos="3600"/>
        </w:tabs>
        <w:ind w:left="3600" w:hanging="360"/>
      </w:pPr>
      <w:rPr>
        <w:rFonts w:ascii="Wingdings" w:hAnsi="Wingdings" w:hint="default"/>
      </w:rPr>
    </w:lvl>
    <w:lvl w:ilvl="5" w:tplc="10C81E70" w:tentative="1">
      <w:start w:val="1"/>
      <w:numFmt w:val="bullet"/>
      <w:lvlText w:val=""/>
      <w:lvlJc w:val="left"/>
      <w:pPr>
        <w:tabs>
          <w:tab w:val="num" w:pos="4320"/>
        </w:tabs>
        <w:ind w:left="4320" w:hanging="360"/>
      </w:pPr>
      <w:rPr>
        <w:rFonts w:ascii="Wingdings" w:hAnsi="Wingdings" w:hint="default"/>
      </w:rPr>
    </w:lvl>
    <w:lvl w:ilvl="6" w:tplc="EF8A30D2" w:tentative="1">
      <w:start w:val="1"/>
      <w:numFmt w:val="bullet"/>
      <w:lvlText w:val=""/>
      <w:lvlJc w:val="left"/>
      <w:pPr>
        <w:tabs>
          <w:tab w:val="num" w:pos="5040"/>
        </w:tabs>
        <w:ind w:left="5040" w:hanging="360"/>
      </w:pPr>
      <w:rPr>
        <w:rFonts w:ascii="Wingdings" w:hAnsi="Wingdings" w:hint="default"/>
      </w:rPr>
    </w:lvl>
    <w:lvl w:ilvl="7" w:tplc="773CAE1E" w:tentative="1">
      <w:start w:val="1"/>
      <w:numFmt w:val="bullet"/>
      <w:lvlText w:val=""/>
      <w:lvlJc w:val="left"/>
      <w:pPr>
        <w:tabs>
          <w:tab w:val="num" w:pos="5760"/>
        </w:tabs>
        <w:ind w:left="5760" w:hanging="360"/>
      </w:pPr>
      <w:rPr>
        <w:rFonts w:ascii="Wingdings" w:hAnsi="Wingdings" w:hint="default"/>
      </w:rPr>
    </w:lvl>
    <w:lvl w:ilvl="8" w:tplc="44E8D1C2" w:tentative="1">
      <w:start w:val="1"/>
      <w:numFmt w:val="bullet"/>
      <w:lvlText w:val=""/>
      <w:lvlJc w:val="left"/>
      <w:pPr>
        <w:tabs>
          <w:tab w:val="num" w:pos="6480"/>
        </w:tabs>
        <w:ind w:left="6480" w:hanging="360"/>
      </w:pPr>
      <w:rPr>
        <w:rFonts w:ascii="Wingdings" w:hAnsi="Wingdings" w:hint="default"/>
      </w:rPr>
    </w:lvl>
  </w:abstractNum>
  <w:abstractNum w:abstractNumId="1">
    <w:nsid w:val="169C210F"/>
    <w:multiLevelType w:val="hybridMultilevel"/>
    <w:tmpl w:val="F6FEF868"/>
    <w:lvl w:ilvl="0" w:tplc="646E2F92">
      <w:start w:val="1"/>
      <w:numFmt w:val="bullet"/>
      <w:lvlText w:val=""/>
      <w:lvlJc w:val="left"/>
      <w:pPr>
        <w:tabs>
          <w:tab w:val="num" w:pos="720"/>
        </w:tabs>
        <w:ind w:left="720" w:hanging="360"/>
      </w:pPr>
      <w:rPr>
        <w:rFonts w:ascii="Wingdings 3" w:hAnsi="Wingdings 3" w:hint="default"/>
      </w:rPr>
    </w:lvl>
    <w:lvl w:ilvl="1" w:tplc="5C303544" w:tentative="1">
      <w:start w:val="1"/>
      <w:numFmt w:val="bullet"/>
      <w:lvlText w:val=""/>
      <w:lvlJc w:val="left"/>
      <w:pPr>
        <w:tabs>
          <w:tab w:val="num" w:pos="1440"/>
        </w:tabs>
        <w:ind w:left="1440" w:hanging="360"/>
      </w:pPr>
      <w:rPr>
        <w:rFonts w:ascii="Wingdings 3" w:hAnsi="Wingdings 3" w:hint="default"/>
      </w:rPr>
    </w:lvl>
    <w:lvl w:ilvl="2" w:tplc="BFD85EE0" w:tentative="1">
      <w:start w:val="1"/>
      <w:numFmt w:val="bullet"/>
      <w:lvlText w:val=""/>
      <w:lvlJc w:val="left"/>
      <w:pPr>
        <w:tabs>
          <w:tab w:val="num" w:pos="2160"/>
        </w:tabs>
        <w:ind w:left="2160" w:hanging="360"/>
      </w:pPr>
      <w:rPr>
        <w:rFonts w:ascii="Wingdings 3" w:hAnsi="Wingdings 3" w:hint="default"/>
      </w:rPr>
    </w:lvl>
    <w:lvl w:ilvl="3" w:tplc="290895E4" w:tentative="1">
      <w:start w:val="1"/>
      <w:numFmt w:val="bullet"/>
      <w:lvlText w:val=""/>
      <w:lvlJc w:val="left"/>
      <w:pPr>
        <w:tabs>
          <w:tab w:val="num" w:pos="2880"/>
        </w:tabs>
        <w:ind w:left="2880" w:hanging="360"/>
      </w:pPr>
      <w:rPr>
        <w:rFonts w:ascii="Wingdings 3" w:hAnsi="Wingdings 3" w:hint="default"/>
      </w:rPr>
    </w:lvl>
    <w:lvl w:ilvl="4" w:tplc="C3C878B8" w:tentative="1">
      <w:start w:val="1"/>
      <w:numFmt w:val="bullet"/>
      <w:lvlText w:val=""/>
      <w:lvlJc w:val="left"/>
      <w:pPr>
        <w:tabs>
          <w:tab w:val="num" w:pos="3600"/>
        </w:tabs>
        <w:ind w:left="3600" w:hanging="360"/>
      </w:pPr>
      <w:rPr>
        <w:rFonts w:ascii="Wingdings 3" w:hAnsi="Wingdings 3" w:hint="default"/>
      </w:rPr>
    </w:lvl>
    <w:lvl w:ilvl="5" w:tplc="86526780" w:tentative="1">
      <w:start w:val="1"/>
      <w:numFmt w:val="bullet"/>
      <w:lvlText w:val=""/>
      <w:lvlJc w:val="left"/>
      <w:pPr>
        <w:tabs>
          <w:tab w:val="num" w:pos="4320"/>
        </w:tabs>
        <w:ind w:left="4320" w:hanging="360"/>
      </w:pPr>
      <w:rPr>
        <w:rFonts w:ascii="Wingdings 3" w:hAnsi="Wingdings 3" w:hint="default"/>
      </w:rPr>
    </w:lvl>
    <w:lvl w:ilvl="6" w:tplc="0B760C62" w:tentative="1">
      <w:start w:val="1"/>
      <w:numFmt w:val="bullet"/>
      <w:lvlText w:val=""/>
      <w:lvlJc w:val="left"/>
      <w:pPr>
        <w:tabs>
          <w:tab w:val="num" w:pos="5040"/>
        </w:tabs>
        <w:ind w:left="5040" w:hanging="360"/>
      </w:pPr>
      <w:rPr>
        <w:rFonts w:ascii="Wingdings 3" w:hAnsi="Wingdings 3" w:hint="default"/>
      </w:rPr>
    </w:lvl>
    <w:lvl w:ilvl="7" w:tplc="6842159C" w:tentative="1">
      <w:start w:val="1"/>
      <w:numFmt w:val="bullet"/>
      <w:lvlText w:val=""/>
      <w:lvlJc w:val="left"/>
      <w:pPr>
        <w:tabs>
          <w:tab w:val="num" w:pos="5760"/>
        </w:tabs>
        <w:ind w:left="5760" w:hanging="360"/>
      </w:pPr>
      <w:rPr>
        <w:rFonts w:ascii="Wingdings 3" w:hAnsi="Wingdings 3" w:hint="default"/>
      </w:rPr>
    </w:lvl>
    <w:lvl w:ilvl="8" w:tplc="7482151E" w:tentative="1">
      <w:start w:val="1"/>
      <w:numFmt w:val="bullet"/>
      <w:lvlText w:val=""/>
      <w:lvlJc w:val="left"/>
      <w:pPr>
        <w:tabs>
          <w:tab w:val="num" w:pos="6480"/>
        </w:tabs>
        <w:ind w:left="6480" w:hanging="360"/>
      </w:pPr>
      <w:rPr>
        <w:rFonts w:ascii="Wingdings 3" w:hAnsi="Wingdings 3" w:hint="default"/>
      </w:rPr>
    </w:lvl>
  </w:abstractNum>
  <w:abstractNum w:abstractNumId="2">
    <w:nsid w:val="266F345B"/>
    <w:multiLevelType w:val="hybridMultilevel"/>
    <w:tmpl w:val="A074F17A"/>
    <w:lvl w:ilvl="0" w:tplc="5630D87E">
      <w:start w:val="1"/>
      <w:numFmt w:val="bullet"/>
      <w:lvlText w:val=""/>
      <w:lvlJc w:val="left"/>
      <w:pPr>
        <w:tabs>
          <w:tab w:val="num" w:pos="720"/>
        </w:tabs>
        <w:ind w:left="720" w:hanging="360"/>
      </w:pPr>
      <w:rPr>
        <w:rFonts w:ascii="Wingdings 3" w:hAnsi="Wingdings 3" w:hint="default"/>
      </w:rPr>
    </w:lvl>
    <w:lvl w:ilvl="1" w:tplc="EB4A27E0" w:tentative="1">
      <w:start w:val="1"/>
      <w:numFmt w:val="bullet"/>
      <w:lvlText w:val=""/>
      <w:lvlJc w:val="left"/>
      <w:pPr>
        <w:tabs>
          <w:tab w:val="num" w:pos="1440"/>
        </w:tabs>
        <w:ind w:left="1440" w:hanging="360"/>
      </w:pPr>
      <w:rPr>
        <w:rFonts w:ascii="Wingdings 3" w:hAnsi="Wingdings 3" w:hint="default"/>
      </w:rPr>
    </w:lvl>
    <w:lvl w:ilvl="2" w:tplc="1EFE41B4" w:tentative="1">
      <w:start w:val="1"/>
      <w:numFmt w:val="bullet"/>
      <w:lvlText w:val=""/>
      <w:lvlJc w:val="left"/>
      <w:pPr>
        <w:tabs>
          <w:tab w:val="num" w:pos="2160"/>
        </w:tabs>
        <w:ind w:left="2160" w:hanging="360"/>
      </w:pPr>
      <w:rPr>
        <w:rFonts w:ascii="Wingdings 3" w:hAnsi="Wingdings 3" w:hint="default"/>
      </w:rPr>
    </w:lvl>
    <w:lvl w:ilvl="3" w:tplc="EC121C56" w:tentative="1">
      <w:start w:val="1"/>
      <w:numFmt w:val="bullet"/>
      <w:lvlText w:val=""/>
      <w:lvlJc w:val="left"/>
      <w:pPr>
        <w:tabs>
          <w:tab w:val="num" w:pos="2880"/>
        </w:tabs>
        <w:ind w:left="2880" w:hanging="360"/>
      </w:pPr>
      <w:rPr>
        <w:rFonts w:ascii="Wingdings 3" w:hAnsi="Wingdings 3" w:hint="default"/>
      </w:rPr>
    </w:lvl>
    <w:lvl w:ilvl="4" w:tplc="5478E958" w:tentative="1">
      <w:start w:val="1"/>
      <w:numFmt w:val="bullet"/>
      <w:lvlText w:val=""/>
      <w:lvlJc w:val="left"/>
      <w:pPr>
        <w:tabs>
          <w:tab w:val="num" w:pos="3600"/>
        </w:tabs>
        <w:ind w:left="3600" w:hanging="360"/>
      </w:pPr>
      <w:rPr>
        <w:rFonts w:ascii="Wingdings 3" w:hAnsi="Wingdings 3" w:hint="default"/>
      </w:rPr>
    </w:lvl>
    <w:lvl w:ilvl="5" w:tplc="785002D0" w:tentative="1">
      <w:start w:val="1"/>
      <w:numFmt w:val="bullet"/>
      <w:lvlText w:val=""/>
      <w:lvlJc w:val="left"/>
      <w:pPr>
        <w:tabs>
          <w:tab w:val="num" w:pos="4320"/>
        </w:tabs>
        <w:ind w:left="4320" w:hanging="360"/>
      </w:pPr>
      <w:rPr>
        <w:rFonts w:ascii="Wingdings 3" w:hAnsi="Wingdings 3" w:hint="default"/>
      </w:rPr>
    </w:lvl>
    <w:lvl w:ilvl="6" w:tplc="1D1AF64E" w:tentative="1">
      <w:start w:val="1"/>
      <w:numFmt w:val="bullet"/>
      <w:lvlText w:val=""/>
      <w:lvlJc w:val="left"/>
      <w:pPr>
        <w:tabs>
          <w:tab w:val="num" w:pos="5040"/>
        </w:tabs>
        <w:ind w:left="5040" w:hanging="360"/>
      </w:pPr>
      <w:rPr>
        <w:rFonts w:ascii="Wingdings 3" w:hAnsi="Wingdings 3" w:hint="default"/>
      </w:rPr>
    </w:lvl>
    <w:lvl w:ilvl="7" w:tplc="BC8829B8" w:tentative="1">
      <w:start w:val="1"/>
      <w:numFmt w:val="bullet"/>
      <w:lvlText w:val=""/>
      <w:lvlJc w:val="left"/>
      <w:pPr>
        <w:tabs>
          <w:tab w:val="num" w:pos="5760"/>
        </w:tabs>
        <w:ind w:left="5760" w:hanging="360"/>
      </w:pPr>
      <w:rPr>
        <w:rFonts w:ascii="Wingdings 3" w:hAnsi="Wingdings 3" w:hint="default"/>
      </w:rPr>
    </w:lvl>
    <w:lvl w:ilvl="8" w:tplc="D214CE62" w:tentative="1">
      <w:start w:val="1"/>
      <w:numFmt w:val="bullet"/>
      <w:lvlText w:val=""/>
      <w:lvlJc w:val="left"/>
      <w:pPr>
        <w:tabs>
          <w:tab w:val="num" w:pos="6480"/>
        </w:tabs>
        <w:ind w:left="6480" w:hanging="360"/>
      </w:pPr>
      <w:rPr>
        <w:rFonts w:ascii="Wingdings 3" w:hAnsi="Wingdings 3" w:hint="default"/>
      </w:rPr>
    </w:lvl>
  </w:abstractNum>
  <w:abstractNum w:abstractNumId="3">
    <w:nsid w:val="402B6C9A"/>
    <w:multiLevelType w:val="multilevel"/>
    <w:tmpl w:val="1908A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7F53FB"/>
    <w:multiLevelType w:val="multilevel"/>
    <w:tmpl w:val="1944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0040F5"/>
    <w:multiLevelType w:val="multilevel"/>
    <w:tmpl w:val="5770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1C0E14"/>
    <w:multiLevelType w:val="hybridMultilevel"/>
    <w:tmpl w:val="77E054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6DD0035B"/>
    <w:multiLevelType w:val="multilevel"/>
    <w:tmpl w:val="B3F2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4"/>
  </w:num>
  <w:num w:numId="5">
    <w:abstractNumId w:val="6"/>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BE7C21"/>
    <w:rsid w:val="00010E15"/>
    <w:rsid w:val="00033AE7"/>
    <w:rsid w:val="00083A4C"/>
    <w:rsid w:val="00096239"/>
    <w:rsid w:val="000D74FE"/>
    <w:rsid w:val="000E5F59"/>
    <w:rsid w:val="00104E98"/>
    <w:rsid w:val="00115A38"/>
    <w:rsid w:val="00156477"/>
    <w:rsid w:val="0019002D"/>
    <w:rsid w:val="001A60D0"/>
    <w:rsid w:val="00203705"/>
    <w:rsid w:val="002156B6"/>
    <w:rsid w:val="0024053F"/>
    <w:rsid w:val="0028485B"/>
    <w:rsid w:val="002A3D83"/>
    <w:rsid w:val="002D09DA"/>
    <w:rsid w:val="002E0EE6"/>
    <w:rsid w:val="002E38E9"/>
    <w:rsid w:val="002F7C18"/>
    <w:rsid w:val="00305CB8"/>
    <w:rsid w:val="00310398"/>
    <w:rsid w:val="00326417"/>
    <w:rsid w:val="00337838"/>
    <w:rsid w:val="0035023A"/>
    <w:rsid w:val="003617CE"/>
    <w:rsid w:val="003648B6"/>
    <w:rsid w:val="00380891"/>
    <w:rsid w:val="003919C0"/>
    <w:rsid w:val="003B3AC0"/>
    <w:rsid w:val="003F34E9"/>
    <w:rsid w:val="00426815"/>
    <w:rsid w:val="004609C7"/>
    <w:rsid w:val="004A2DF5"/>
    <w:rsid w:val="004B3F70"/>
    <w:rsid w:val="004F5CB0"/>
    <w:rsid w:val="005028D3"/>
    <w:rsid w:val="005110CC"/>
    <w:rsid w:val="00517933"/>
    <w:rsid w:val="00522E6B"/>
    <w:rsid w:val="00526C57"/>
    <w:rsid w:val="00566ACB"/>
    <w:rsid w:val="005A1A96"/>
    <w:rsid w:val="005A2B48"/>
    <w:rsid w:val="005B0170"/>
    <w:rsid w:val="005B7762"/>
    <w:rsid w:val="005C02D5"/>
    <w:rsid w:val="00600B2F"/>
    <w:rsid w:val="00612CC0"/>
    <w:rsid w:val="00625E89"/>
    <w:rsid w:val="006319D2"/>
    <w:rsid w:val="00632573"/>
    <w:rsid w:val="00657ECA"/>
    <w:rsid w:val="00660528"/>
    <w:rsid w:val="0067000F"/>
    <w:rsid w:val="006708DC"/>
    <w:rsid w:val="00677E5F"/>
    <w:rsid w:val="006D53A3"/>
    <w:rsid w:val="006E283D"/>
    <w:rsid w:val="006E37B5"/>
    <w:rsid w:val="006E4A2A"/>
    <w:rsid w:val="0070452F"/>
    <w:rsid w:val="0070566D"/>
    <w:rsid w:val="00710F4E"/>
    <w:rsid w:val="00780B63"/>
    <w:rsid w:val="00786813"/>
    <w:rsid w:val="007B2770"/>
    <w:rsid w:val="007E21B4"/>
    <w:rsid w:val="008073A2"/>
    <w:rsid w:val="00844B2C"/>
    <w:rsid w:val="008655CE"/>
    <w:rsid w:val="00884DBB"/>
    <w:rsid w:val="008B08FD"/>
    <w:rsid w:val="008B7F69"/>
    <w:rsid w:val="008D46CE"/>
    <w:rsid w:val="008F5A49"/>
    <w:rsid w:val="00924166"/>
    <w:rsid w:val="00940EFE"/>
    <w:rsid w:val="00965882"/>
    <w:rsid w:val="00992C86"/>
    <w:rsid w:val="009951E0"/>
    <w:rsid w:val="009A04C0"/>
    <w:rsid w:val="009B0844"/>
    <w:rsid w:val="009B271B"/>
    <w:rsid w:val="00A0488D"/>
    <w:rsid w:val="00A055EC"/>
    <w:rsid w:val="00A12109"/>
    <w:rsid w:val="00A12893"/>
    <w:rsid w:val="00A344A1"/>
    <w:rsid w:val="00A37E3A"/>
    <w:rsid w:val="00A51723"/>
    <w:rsid w:val="00A64341"/>
    <w:rsid w:val="00A96C7F"/>
    <w:rsid w:val="00AC6D72"/>
    <w:rsid w:val="00AF76FE"/>
    <w:rsid w:val="00B1451B"/>
    <w:rsid w:val="00B366C1"/>
    <w:rsid w:val="00B454F5"/>
    <w:rsid w:val="00B47C7B"/>
    <w:rsid w:val="00B578DE"/>
    <w:rsid w:val="00BE7C21"/>
    <w:rsid w:val="00C07D47"/>
    <w:rsid w:val="00C15B7D"/>
    <w:rsid w:val="00C22587"/>
    <w:rsid w:val="00C33B3E"/>
    <w:rsid w:val="00C36DAE"/>
    <w:rsid w:val="00C61B9A"/>
    <w:rsid w:val="00C67ADC"/>
    <w:rsid w:val="00C747A6"/>
    <w:rsid w:val="00C91C63"/>
    <w:rsid w:val="00CA0250"/>
    <w:rsid w:val="00CC7A9C"/>
    <w:rsid w:val="00CD4CC5"/>
    <w:rsid w:val="00D20843"/>
    <w:rsid w:val="00D20EB4"/>
    <w:rsid w:val="00D23D6E"/>
    <w:rsid w:val="00D77709"/>
    <w:rsid w:val="00DE4DB3"/>
    <w:rsid w:val="00E036BC"/>
    <w:rsid w:val="00E10F1B"/>
    <w:rsid w:val="00E1285A"/>
    <w:rsid w:val="00E27F73"/>
    <w:rsid w:val="00E50B96"/>
    <w:rsid w:val="00E51E11"/>
    <w:rsid w:val="00E5551C"/>
    <w:rsid w:val="00E6038A"/>
    <w:rsid w:val="00E614FB"/>
    <w:rsid w:val="00E624A2"/>
    <w:rsid w:val="00E708D8"/>
    <w:rsid w:val="00EA11FC"/>
    <w:rsid w:val="00EC2FAF"/>
    <w:rsid w:val="00EF04FF"/>
    <w:rsid w:val="00EF5B71"/>
    <w:rsid w:val="00F04AF5"/>
    <w:rsid w:val="00F17F2D"/>
    <w:rsid w:val="00F2008A"/>
    <w:rsid w:val="00F213CB"/>
    <w:rsid w:val="00F422EB"/>
    <w:rsid w:val="00F45B1A"/>
    <w:rsid w:val="00F504D1"/>
    <w:rsid w:val="00F55D8D"/>
    <w:rsid w:val="00F5628E"/>
    <w:rsid w:val="00F63091"/>
    <w:rsid w:val="00F6778D"/>
    <w:rsid w:val="00F750B0"/>
    <w:rsid w:val="00F82C29"/>
    <w:rsid w:val="00F87978"/>
    <w:rsid w:val="00FC55E8"/>
    <w:rsid w:val="00FD258B"/>
    <w:rsid w:val="00FE5F68"/>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366C1"/>
  </w:style>
  <w:style w:type="paragraph" w:styleId="Antrat1">
    <w:name w:val="heading 1"/>
    <w:basedOn w:val="prastasis"/>
    <w:next w:val="prastasis"/>
    <w:link w:val="Antrat1Diagrama"/>
    <w:uiPriority w:val="9"/>
    <w:qFormat/>
    <w:rsid w:val="00BE7C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link w:val="Antrat2Diagrama"/>
    <w:uiPriority w:val="9"/>
    <w:qFormat/>
    <w:rsid w:val="00BE7C21"/>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paragraph" w:styleId="Antrat5">
    <w:name w:val="heading 5"/>
    <w:basedOn w:val="prastasis"/>
    <w:next w:val="prastasis"/>
    <w:link w:val="Antrat5Diagrama"/>
    <w:uiPriority w:val="9"/>
    <w:semiHidden/>
    <w:unhideWhenUsed/>
    <w:qFormat/>
    <w:rsid w:val="00BE7C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pple-converted-space">
    <w:name w:val="apple-converted-space"/>
    <w:basedOn w:val="Numatytasispastraiposriftas"/>
    <w:rsid w:val="00BE7C21"/>
  </w:style>
  <w:style w:type="paragraph" w:styleId="prastasistinklapis">
    <w:name w:val="Normal (Web)"/>
    <w:basedOn w:val="prastasis"/>
    <w:uiPriority w:val="99"/>
    <w:unhideWhenUsed/>
    <w:rsid w:val="00BE7C2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BE7C21"/>
    <w:rPr>
      <w:b/>
      <w:bCs/>
    </w:rPr>
  </w:style>
  <w:style w:type="character" w:styleId="Emfaz">
    <w:name w:val="Emphasis"/>
    <w:basedOn w:val="Numatytasispastraiposriftas"/>
    <w:uiPriority w:val="20"/>
    <w:qFormat/>
    <w:rsid w:val="00BE7C21"/>
    <w:rPr>
      <w:i/>
      <w:iCs/>
    </w:rPr>
  </w:style>
  <w:style w:type="paragraph" w:styleId="Debesliotekstas">
    <w:name w:val="Balloon Text"/>
    <w:basedOn w:val="prastasis"/>
    <w:link w:val="DebesliotekstasDiagrama"/>
    <w:uiPriority w:val="99"/>
    <w:semiHidden/>
    <w:unhideWhenUsed/>
    <w:rsid w:val="00BE7C2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E7C21"/>
    <w:rPr>
      <w:rFonts w:ascii="Tahoma" w:hAnsi="Tahoma" w:cs="Tahoma"/>
      <w:sz w:val="16"/>
      <w:szCs w:val="16"/>
    </w:rPr>
  </w:style>
  <w:style w:type="character" w:customStyle="1" w:styleId="Antrat2Diagrama">
    <w:name w:val="Antraštė 2 Diagrama"/>
    <w:basedOn w:val="Numatytasispastraiposriftas"/>
    <w:link w:val="Antrat2"/>
    <w:uiPriority w:val="9"/>
    <w:rsid w:val="00BE7C21"/>
    <w:rPr>
      <w:rFonts w:ascii="Times New Roman" w:eastAsia="Times New Roman" w:hAnsi="Times New Roman" w:cs="Times New Roman"/>
      <w:b/>
      <w:bCs/>
      <w:sz w:val="36"/>
      <w:szCs w:val="36"/>
      <w:lang w:eastAsia="lt-LT"/>
    </w:rPr>
  </w:style>
  <w:style w:type="character" w:styleId="Hipersaitas">
    <w:name w:val="Hyperlink"/>
    <w:basedOn w:val="Numatytasispastraiposriftas"/>
    <w:uiPriority w:val="99"/>
    <w:semiHidden/>
    <w:unhideWhenUsed/>
    <w:rsid w:val="00BE7C21"/>
    <w:rPr>
      <w:color w:val="0000FF"/>
      <w:u w:val="single"/>
    </w:rPr>
  </w:style>
  <w:style w:type="character" w:customStyle="1" w:styleId="Antrat1Diagrama">
    <w:name w:val="Antraštė 1 Diagrama"/>
    <w:basedOn w:val="Numatytasispastraiposriftas"/>
    <w:link w:val="Antrat1"/>
    <w:uiPriority w:val="9"/>
    <w:rsid w:val="00BE7C21"/>
    <w:rPr>
      <w:rFonts w:asciiTheme="majorHAnsi" w:eastAsiaTheme="majorEastAsia" w:hAnsiTheme="majorHAnsi" w:cstheme="majorBidi"/>
      <w:b/>
      <w:bCs/>
      <w:color w:val="365F91" w:themeColor="accent1" w:themeShade="BF"/>
      <w:sz w:val="28"/>
      <w:szCs w:val="28"/>
    </w:rPr>
  </w:style>
  <w:style w:type="character" w:customStyle="1" w:styleId="meta-prep">
    <w:name w:val="meta-prep"/>
    <w:basedOn w:val="Numatytasispastraiposriftas"/>
    <w:rsid w:val="00BE7C21"/>
  </w:style>
  <w:style w:type="character" w:customStyle="1" w:styleId="entry-date">
    <w:name w:val="entry-date"/>
    <w:basedOn w:val="Numatytasispastraiposriftas"/>
    <w:rsid w:val="00BE7C21"/>
  </w:style>
  <w:style w:type="character" w:customStyle="1" w:styleId="meta-sep">
    <w:name w:val="meta-sep"/>
    <w:basedOn w:val="Numatytasispastraiposriftas"/>
    <w:rsid w:val="00BE7C21"/>
  </w:style>
  <w:style w:type="character" w:customStyle="1" w:styleId="author">
    <w:name w:val="author"/>
    <w:basedOn w:val="Numatytasispastraiposriftas"/>
    <w:rsid w:val="00BE7C21"/>
  </w:style>
  <w:style w:type="character" w:customStyle="1" w:styleId="Antrat5Diagrama">
    <w:name w:val="Antraštė 5 Diagrama"/>
    <w:basedOn w:val="Numatytasispastraiposriftas"/>
    <w:link w:val="Antrat5"/>
    <w:uiPriority w:val="9"/>
    <w:semiHidden/>
    <w:rsid w:val="00BE7C21"/>
    <w:rPr>
      <w:rFonts w:asciiTheme="majorHAnsi" w:eastAsiaTheme="majorEastAsia" w:hAnsiTheme="majorHAnsi" w:cstheme="majorBidi"/>
      <w:color w:val="243F60" w:themeColor="accent1" w:themeShade="7F"/>
    </w:rPr>
  </w:style>
  <w:style w:type="character" w:customStyle="1" w:styleId="fscname">
    <w:name w:val="fsc_name"/>
    <w:basedOn w:val="Numatytasispastraiposriftas"/>
    <w:rsid w:val="00BE7C21"/>
  </w:style>
  <w:style w:type="paragraph" w:customStyle="1" w:styleId="desktoptext">
    <w:name w:val="desktop_text"/>
    <w:basedOn w:val="prastasis"/>
    <w:rsid w:val="00BE7C21"/>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59"/>
    <w:rsid w:val="00096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316829">
      <w:bodyDiv w:val="1"/>
      <w:marLeft w:val="0"/>
      <w:marRight w:val="0"/>
      <w:marTop w:val="0"/>
      <w:marBottom w:val="0"/>
      <w:divBdr>
        <w:top w:val="none" w:sz="0" w:space="0" w:color="auto"/>
        <w:left w:val="none" w:sz="0" w:space="0" w:color="auto"/>
        <w:bottom w:val="none" w:sz="0" w:space="0" w:color="auto"/>
        <w:right w:val="none" w:sz="0" w:space="0" w:color="auto"/>
      </w:divBdr>
      <w:divsChild>
        <w:div w:id="839273037">
          <w:marLeft w:val="0"/>
          <w:marRight w:val="0"/>
          <w:marTop w:val="0"/>
          <w:marBottom w:val="0"/>
          <w:divBdr>
            <w:top w:val="none" w:sz="0" w:space="0" w:color="auto"/>
            <w:left w:val="none" w:sz="0" w:space="0" w:color="auto"/>
            <w:bottom w:val="none" w:sz="0" w:space="0" w:color="auto"/>
            <w:right w:val="none" w:sz="0" w:space="0" w:color="auto"/>
          </w:divBdr>
          <w:divsChild>
            <w:div w:id="440493654">
              <w:marLeft w:val="0"/>
              <w:marRight w:val="0"/>
              <w:marTop w:val="0"/>
              <w:marBottom w:val="225"/>
              <w:divBdr>
                <w:top w:val="none" w:sz="0" w:space="0" w:color="auto"/>
                <w:left w:val="none" w:sz="0" w:space="0" w:color="auto"/>
                <w:bottom w:val="none" w:sz="0" w:space="0" w:color="auto"/>
                <w:right w:val="none" w:sz="0" w:space="0" w:color="auto"/>
              </w:divBdr>
              <w:divsChild>
                <w:div w:id="39021273">
                  <w:marLeft w:val="240"/>
                  <w:marRight w:val="0"/>
                  <w:marTop w:val="0"/>
                  <w:marBottom w:val="0"/>
                  <w:divBdr>
                    <w:top w:val="none" w:sz="0" w:space="0" w:color="auto"/>
                    <w:left w:val="none" w:sz="0" w:space="0" w:color="auto"/>
                    <w:bottom w:val="none" w:sz="0" w:space="0" w:color="auto"/>
                    <w:right w:val="none" w:sz="0" w:space="0" w:color="auto"/>
                  </w:divBdr>
                  <w:divsChild>
                    <w:div w:id="1720592931">
                      <w:marLeft w:val="0"/>
                      <w:marRight w:val="0"/>
                      <w:marTop w:val="0"/>
                      <w:marBottom w:val="0"/>
                      <w:divBdr>
                        <w:top w:val="none" w:sz="0" w:space="0" w:color="auto"/>
                        <w:left w:val="none" w:sz="0" w:space="0" w:color="auto"/>
                        <w:bottom w:val="none" w:sz="0" w:space="0" w:color="auto"/>
                        <w:right w:val="none" w:sz="0" w:space="0" w:color="auto"/>
                      </w:divBdr>
                    </w:div>
                  </w:divsChild>
                </w:div>
                <w:div w:id="778648941">
                  <w:marLeft w:val="0"/>
                  <w:marRight w:val="0"/>
                  <w:marTop w:val="0"/>
                  <w:marBottom w:val="0"/>
                  <w:divBdr>
                    <w:top w:val="none" w:sz="0" w:space="0" w:color="auto"/>
                    <w:left w:val="none" w:sz="0" w:space="0" w:color="auto"/>
                    <w:bottom w:val="single" w:sz="6" w:space="0" w:color="EEEEEE"/>
                    <w:right w:val="none" w:sz="0" w:space="0" w:color="auto"/>
                  </w:divBdr>
                </w:div>
              </w:divsChild>
            </w:div>
            <w:div w:id="309598474">
              <w:marLeft w:val="0"/>
              <w:marRight w:val="0"/>
              <w:marTop w:val="0"/>
              <w:marBottom w:val="0"/>
              <w:divBdr>
                <w:top w:val="none" w:sz="0" w:space="0" w:color="auto"/>
                <w:left w:val="none" w:sz="0" w:space="0" w:color="auto"/>
                <w:bottom w:val="none" w:sz="0" w:space="0" w:color="auto"/>
                <w:right w:val="none" w:sz="0" w:space="0" w:color="auto"/>
              </w:divBdr>
              <w:divsChild>
                <w:div w:id="1585530972">
                  <w:marLeft w:val="0"/>
                  <w:marRight w:val="0"/>
                  <w:marTop w:val="0"/>
                  <w:marBottom w:val="0"/>
                  <w:divBdr>
                    <w:top w:val="single" w:sz="6" w:space="0" w:color="D8D8D8"/>
                    <w:left w:val="single" w:sz="6" w:space="0" w:color="D8D8D8"/>
                    <w:bottom w:val="single" w:sz="6" w:space="0" w:color="D8D8D8"/>
                    <w:right w:val="single" w:sz="6" w:space="0" w:color="D8D8D8"/>
                  </w:divBdr>
                  <w:divsChild>
                    <w:div w:id="1978144532">
                      <w:marLeft w:val="0"/>
                      <w:marRight w:val="0"/>
                      <w:marTop w:val="0"/>
                      <w:marBottom w:val="0"/>
                      <w:divBdr>
                        <w:top w:val="none" w:sz="0" w:space="0" w:color="auto"/>
                        <w:left w:val="none" w:sz="0" w:space="0" w:color="auto"/>
                        <w:bottom w:val="none" w:sz="0" w:space="0" w:color="auto"/>
                        <w:right w:val="none" w:sz="0" w:space="0" w:color="auto"/>
                      </w:divBdr>
                      <w:divsChild>
                        <w:div w:id="1047223275">
                          <w:marLeft w:val="45"/>
                          <w:marRight w:val="0"/>
                          <w:marTop w:val="0"/>
                          <w:marBottom w:val="0"/>
                          <w:divBdr>
                            <w:top w:val="none" w:sz="0" w:space="0" w:color="auto"/>
                            <w:left w:val="none" w:sz="0" w:space="0" w:color="auto"/>
                            <w:bottom w:val="none" w:sz="0" w:space="0" w:color="auto"/>
                            <w:right w:val="none" w:sz="0" w:space="0" w:color="auto"/>
                          </w:divBdr>
                          <w:divsChild>
                            <w:div w:id="733503843">
                              <w:marLeft w:val="0"/>
                              <w:marRight w:val="0"/>
                              <w:marTop w:val="0"/>
                              <w:marBottom w:val="0"/>
                              <w:divBdr>
                                <w:top w:val="none" w:sz="0" w:space="0" w:color="auto"/>
                                <w:left w:val="none" w:sz="0" w:space="0" w:color="auto"/>
                                <w:bottom w:val="none" w:sz="0" w:space="0" w:color="auto"/>
                                <w:right w:val="none" w:sz="0" w:space="0" w:color="auto"/>
                              </w:divBdr>
                              <w:divsChild>
                                <w:div w:id="5045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14342">
      <w:bodyDiv w:val="1"/>
      <w:marLeft w:val="0"/>
      <w:marRight w:val="0"/>
      <w:marTop w:val="0"/>
      <w:marBottom w:val="0"/>
      <w:divBdr>
        <w:top w:val="none" w:sz="0" w:space="0" w:color="auto"/>
        <w:left w:val="none" w:sz="0" w:space="0" w:color="auto"/>
        <w:bottom w:val="none" w:sz="0" w:space="0" w:color="auto"/>
        <w:right w:val="none" w:sz="0" w:space="0" w:color="auto"/>
      </w:divBdr>
      <w:divsChild>
        <w:div w:id="329410818">
          <w:marLeft w:val="0"/>
          <w:marRight w:val="0"/>
          <w:marTop w:val="150"/>
          <w:marBottom w:val="0"/>
          <w:divBdr>
            <w:top w:val="dashed" w:sz="6" w:space="0" w:color="CFE1FC"/>
            <w:left w:val="dashed" w:sz="6" w:space="0" w:color="CFE1FC"/>
            <w:bottom w:val="dashed" w:sz="6" w:space="19" w:color="CFE1FC"/>
            <w:right w:val="dashed" w:sz="6" w:space="0" w:color="CFE1FC"/>
          </w:divBdr>
        </w:div>
        <w:div w:id="945235563">
          <w:marLeft w:val="0"/>
          <w:marRight w:val="0"/>
          <w:marTop w:val="150"/>
          <w:marBottom w:val="0"/>
          <w:divBdr>
            <w:top w:val="dashed" w:sz="6" w:space="0" w:color="CFE1FC"/>
            <w:left w:val="dashed" w:sz="6" w:space="0" w:color="CFE1FC"/>
            <w:bottom w:val="dashed" w:sz="6" w:space="0" w:color="CFE1FC"/>
            <w:right w:val="dashed" w:sz="6" w:space="0" w:color="CFE1FC"/>
          </w:divBdr>
          <w:divsChild>
            <w:div w:id="116872002">
              <w:marLeft w:val="0"/>
              <w:marRight w:val="0"/>
              <w:marTop w:val="0"/>
              <w:marBottom w:val="0"/>
              <w:divBdr>
                <w:top w:val="none" w:sz="0" w:space="0" w:color="auto"/>
                <w:left w:val="none" w:sz="0" w:space="0" w:color="auto"/>
                <w:bottom w:val="none" w:sz="0" w:space="0" w:color="auto"/>
                <w:right w:val="none" w:sz="0" w:space="0" w:color="auto"/>
              </w:divBdr>
            </w:div>
          </w:divsChild>
        </w:div>
        <w:div w:id="1408458718">
          <w:marLeft w:val="0"/>
          <w:marRight w:val="0"/>
          <w:marTop w:val="150"/>
          <w:marBottom w:val="0"/>
          <w:divBdr>
            <w:top w:val="dashed" w:sz="6" w:space="0" w:color="CFE1FC"/>
            <w:left w:val="dashed" w:sz="6" w:space="0" w:color="CFE1FC"/>
            <w:bottom w:val="dashed" w:sz="6" w:space="0" w:color="CFE1FC"/>
            <w:right w:val="dashed" w:sz="6" w:space="0" w:color="CFE1FC"/>
          </w:divBdr>
          <w:divsChild>
            <w:div w:id="594674794">
              <w:marLeft w:val="0"/>
              <w:marRight w:val="0"/>
              <w:marTop w:val="0"/>
              <w:marBottom w:val="0"/>
              <w:divBdr>
                <w:top w:val="none" w:sz="0" w:space="0" w:color="auto"/>
                <w:left w:val="none" w:sz="0" w:space="0" w:color="auto"/>
                <w:bottom w:val="none" w:sz="0" w:space="0" w:color="auto"/>
                <w:right w:val="none" w:sz="0" w:space="0" w:color="auto"/>
              </w:divBdr>
              <w:divsChild>
                <w:div w:id="1780101458">
                  <w:marLeft w:val="0"/>
                  <w:marRight w:val="0"/>
                  <w:marTop w:val="100"/>
                  <w:marBottom w:val="100"/>
                  <w:divBdr>
                    <w:top w:val="none" w:sz="0" w:space="0" w:color="auto"/>
                    <w:left w:val="none" w:sz="0" w:space="0" w:color="auto"/>
                    <w:bottom w:val="none" w:sz="0" w:space="0" w:color="auto"/>
                    <w:right w:val="none" w:sz="0" w:space="0" w:color="auto"/>
                  </w:divBdr>
                  <w:divsChild>
                    <w:div w:id="5152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6106">
          <w:marLeft w:val="0"/>
          <w:marRight w:val="0"/>
          <w:marTop w:val="150"/>
          <w:marBottom w:val="0"/>
          <w:divBdr>
            <w:top w:val="dashed" w:sz="6" w:space="0" w:color="CFE1FC"/>
            <w:left w:val="dashed" w:sz="6" w:space="0" w:color="CFE1FC"/>
            <w:bottom w:val="dashed" w:sz="6" w:space="0" w:color="CFE1FC"/>
            <w:right w:val="dashed" w:sz="6" w:space="0" w:color="CFE1FC"/>
          </w:divBdr>
          <w:divsChild>
            <w:div w:id="2115049318">
              <w:marLeft w:val="0"/>
              <w:marRight w:val="0"/>
              <w:marTop w:val="0"/>
              <w:marBottom w:val="0"/>
              <w:divBdr>
                <w:top w:val="none" w:sz="0" w:space="0" w:color="auto"/>
                <w:left w:val="none" w:sz="0" w:space="0" w:color="auto"/>
                <w:bottom w:val="none" w:sz="0" w:space="0" w:color="auto"/>
                <w:right w:val="none" w:sz="0" w:space="0" w:color="auto"/>
              </w:divBdr>
            </w:div>
          </w:divsChild>
        </w:div>
        <w:div w:id="263853731">
          <w:marLeft w:val="0"/>
          <w:marRight w:val="0"/>
          <w:marTop w:val="0"/>
          <w:marBottom w:val="0"/>
          <w:divBdr>
            <w:top w:val="none" w:sz="0" w:space="0" w:color="auto"/>
            <w:left w:val="none" w:sz="0" w:space="0" w:color="auto"/>
            <w:bottom w:val="none" w:sz="0" w:space="0" w:color="auto"/>
            <w:right w:val="none" w:sz="0" w:space="0" w:color="auto"/>
          </w:divBdr>
          <w:divsChild>
            <w:div w:id="1126698759">
              <w:marLeft w:val="0"/>
              <w:marRight w:val="0"/>
              <w:marTop w:val="0"/>
              <w:marBottom w:val="0"/>
              <w:divBdr>
                <w:top w:val="none" w:sz="0" w:space="0" w:color="auto"/>
                <w:left w:val="none" w:sz="0" w:space="0" w:color="auto"/>
                <w:bottom w:val="none" w:sz="0" w:space="0" w:color="auto"/>
                <w:right w:val="none" w:sz="0" w:space="0" w:color="auto"/>
              </w:divBdr>
              <w:divsChild>
                <w:div w:id="11516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623">
      <w:bodyDiv w:val="1"/>
      <w:marLeft w:val="0"/>
      <w:marRight w:val="0"/>
      <w:marTop w:val="0"/>
      <w:marBottom w:val="0"/>
      <w:divBdr>
        <w:top w:val="none" w:sz="0" w:space="0" w:color="auto"/>
        <w:left w:val="none" w:sz="0" w:space="0" w:color="auto"/>
        <w:bottom w:val="none" w:sz="0" w:space="0" w:color="auto"/>
        <w:right w:val="none" w:sz="0" w:space="0" w:color="auto"/>
      </w:divBdr>
      <w:divsChild>
        <w:div w:id="1307927970">
          <w:marLeft w:val="0"/>
          <w:marRight w:val="0"/>
          <w:marTop w:val="0"/>
          <w:marBottom w:val="0"/>
          <w:divBdr>
            <w:top w:val="none" w:sz="0" w:space="0" w:color="auto"/>
            <w:left w:val="none" w:sz="0" w:space="0" w:color="auto"/>
            <w:bottom w:val="none" w:sz="0" w:space="0" w:color="auto"/>
            <w:right w:val="none" w:sz="0" w:space="0" w:color="auto"/>
          </w:divBdr>
        </w:div>
        <w:div w:id="292374803">
          <w:marLeft w:val="0"/>
          <w:marRight w:val="0"/>
          <w:marTop w:val="0"/>
          <w:marBottom w:val="0"/>
          <w:divBdr>
            <w:top w:val="none" w:sz="0" w:space="0" w:color="auto"/>
            <w:left w:val="none" w:sz="0" w:space="0" w:color="auto"/>
            <w:bottom w:val="none" w:sz="0" w:space="0" w:color="auto"/>
            <w:right w:val="none" w:sz="0" w:space="0" w:color="auto"/>
          </w:divBdr>
        </w:div>
      </w:divsChild>
    </w:div>
    <w:div w:id="1411660532">
      <w:bodyDiv w:val="1"/>
      <w:marLeft w:val="0"/>
      <w:marRight w:val="0"/>
      <w:marTop w:val="0"/>
      <w:marBottom w:val="0"/>
      <w:divBdr>
        <w:top w:val="none" w:sz="0" w:space="0" w:color="auto"/>
        <w:left w:val="none" w:sz="0" w:space="0" w:color="auto"/>
        <w:bottom w:val="none" w:sz="0" w:space="0" w:color="auto"/>
        <w:right w:val="none" w:sz="0" w:space="0" w:color="auto"/>
      </w:divBdr>
      <w:divsChild>
        <w:div w:id="824974410">
          <w:marLeft w:val="0"/>
          <w:marRight w:val="0"/>
          <w:marTop w:val="0"/>
          <w:marBottom w:val="0"/>
          <w:divBdr>
            <w:top w:val="none" w:sz="0" w:space="0" w:color="auto"/>
            <w:left w:val="none" w:sz="0" w:space="0" w:color="auto"/>
            <w:bottom w:val="none" w:sz="0" w:space="0" w:color="auto"/>
            <w:right w:val="none" w:sz="0" w:space="0" w:color="auto"/>
          </w:divBdr>
        </w:div>
      </w:divsChild>
    </w:div>
    <w:div w:id="1688746909">
      <w:bodyDiv w:val="1"/>
      <w:marLeft w:val="0"/>
      <w:marRight w:val="0"/>
      <w:marTop w:val="0"/>
      <w:marBottom w:val="0"/>
      <w:divBdr>
        <w:top w:val="none" w:sz="0" w:space="0" w:color="auto"/>
        <w:left w:val="none" w:sz="0" w:space="0" w:color="auto"/>
        <w:bottom w:val="none" w:sz="0" w:space="0" w:color="auto"/>
        <w:right w:val="none" w:sz="0" w:space="0" w:color="auto"/>
      </w:divBdr>
      <w:divsChild>
        <w:div w:id="380790243">
          <w:marLeft w:val="547"/>
          <w:marRight w:val="0"/>
          <w:marTop w:val="200"/>
          <w:marBottom w:val="0"/>
          <w:divBdr>
            <w:top w:val="none" w:sz="0" w:space="0" w:color="auto"/>
            <w:left w:val="none" w:sz="0" w:space="0" w:color="auto"/>
            <w:bottom w:val="none" w:sz="0" w:space="0" w:color="auto"/>
            <w:right w:val="none" w:sz="0" w:space="0" w:color="auto"/>
          </w:divBdr>
        </w:div>
        <w:div w:id="1741099675">
          <w:marLeft w:val="547"/>
          <w:marRight w:val="0"/>
          <w:marTop w:val="200"/>
          <w:marBottom w:val="0"/>
          <w:divBdr>
            <w:top w:val="none" w:sz="0" w:space="0" w:color="auto"/>
            <w:left w:val="none" w:sz="0" w:space="0" w:color="auto"/>
            <w:bottom w:val="none" w:sz="0" w:space="0" w:color="auto"/>
            <w:right w:val="none" w:sz="0" w:space="0" w:color="auto"/>
          </w:divBdr>
        </w:div>
        <w:div w:id="1319576478">
          <w:marLeft w:val="547"/>
          <w:marRight w:val="0"/>
          <w:marTop w:val="200"/>
          <w:marBottom w:val="0"/>
          <w:divBdr>
            <w:top w:val="none" w:sz="0" w:space="0" w:color="auto"/>
            <w:left w:val="none" w:sz="0" w:space="0" w:color="auto"/>
            <w:bottom w:val="none" w:sz="0" w:space="0" w:color="auto"/>
            <w:right w:val="none" w:sz="0" w:space="0" w:color="auto"/>
          </w:divBdr>
        </w:div>
        <w:div w:id="1716545935">
          <w:marLeft w:val="547"/>
          <w:marRight w:val="0"/>
          <w:marTop w:val="200"/>
          <w:marBottom w:val="0"/>
          <w:divBdr>
            <w:top w:val="none" w:sz="0" w:space="0" w:color="auto"/>
            <w:left w:val="none" w:sz="0" w:space="0" w:color="auto"/>
            <w:bottom w:val="none" w:sz="0" w:space="0" w:color="auto"/>
            <w:right w:val="none" w:sz="0" w:space="0" w:color="auto"/>
          </w:divBdr>
        </w:div>
        <w:div w:id="1243637718">
          <w:marLeft w:val="547"/>
          <w:marRight w:val="0"/>
          <w:marTop w:val="200"/>
          <w:marBottom w:val="0"/>
          <w:divBdr>
            <w:top w:val="none" w:sz="0" w:space="0" w:color="auto"/>
            <w:left w:val="none" w:sz="0" w:space="0" w:color="auto"/>
            <w:bottom w:val="none" w:sz="0" w:space="0" w:color="auto"/>
            <w:right w:val="none" w:sz="0" w:space="0" w:color="auto"/>
          </w:divBdr>
        </w:div>
        <w:div w:id="508368574">
          <w:marLeft w:val="547"/>
          <w:marRight w:val="0"/>
          <w:marTop w:val="200"/>
          <w:marBottom w:val="0"/>
          <w:divBdr>
            <w:top w:val="none" w:sz="0" w:space="0" w:color="auto"/>
            <w:left w:val="none" w:sz="0" w:space="0" w:color="auto"/>
            <w:bottom w:val="none" w:sz="0" w:space="0" w:color="auto"/>
            <w:right w:val="none" w:sz="0" w:space="0" w:color="auto"/>
          </w:divBdr>
        </w:div>
        <w:div w:id="2098285703">
          <w:marLeft w:val="547"/>
          <w:marRight w:val="0"/>
          <w:marTop w:val="200"/>
          <w:marBottom w:val="0"/>
          <w:divBdr>
            <w:top w:val="none" w:sz="0" w:space="0" w:color="auto"/>
            <w:left w:val="none" w:sz="0" w:space="0" w:color="auto"/>
            <w:bottom w:val="none" w:sz="0" w:space="0" w:color="auto"/>
            <w:right w:val="none" w:sz="0" w:space="0" w:color="auto"/>
          </w:divBdr>
        </w:div>
        <w:div w:id="1867596616">
          <w:marLeft w:val="547"/>
          <w:marRight w:val="0"/>
          <w:marTop w:val="200"/>
          <w:marBottom w:val="0"/>
          <w:divBdr>
            <w:top w:val="none" w:sz="0" w:space="0" w:color="auto"/>
            <w:left w:val="none" w:sz="0" w:space="0" w:color="auto"/>
            <w:bottom w:val="none" w:sz="0" w:space="0" w:color="auto"/>
            <w:right w:val="none" w:sz="0" w:space="0" w:color="auto"/>
          </w:divBdr>
        </w:div>
        <w:div w:id="884416677">
          <w:marLeft w:val="547"/>
          <w:marRight w:val="0"/>
          <w:marTop w:val="200"/>
          <w:marBottom w:val="0"/>
          <w:divBdr>
            <w:top w:val="none" w:sz="0" w:space="0" w:color="auto"/>
            <w:left w:val="none" w:sz="0" w:space="0" w:color="auto"/>
            <w:bottom w:val="none" w:sz="0" w:space="0" w:color="auto"/>
            <w:right w:val="none" w:sz="0" w:space="0" w:color="auto"/>
          </w:divBdr>
        </w:div>
        <w:div w:id="1758286413">
          <w:marLeft w:val="547"/>
          <w:marRight w:val="0"/>
          <w:marTop w:val="200"/>
          <w:marBottom w:val="0"/>
          <w:divBdr>
            <w:top w:val="none" w:sz="0" w:space="0" w:color="auto"/>
            <w:left w:val="none" w:sz="0" w:space="0" w:color="auto"/>
            <w:bottom w:val="none" w:sz="0" w:space="0" w:color="auto"/>
            <w:right w:val="none" w:sz="0" w:space="0" w:color="auto"/>
          </w:divBdr>
        </w:div>
      </w:divsChild>
    </w:div>
    <w:div w:id="1772510741">
      <w:bodyDiv w:val="1"/>
      <w:marLeft w:val="0"/>
      <w:marRight w:val="0"/>
      <w:marTop w:val="0"/>
      <w:marBottom w:val="0"/>
      <w:divBdr>
        <w:top w:val="none" w:sz="0" w:space="0" w:color="auto"/>
        <w:left w:val="none" w:sz="0" w:space="0" w:color="auto"/>
        <w:bottom w:val="none" w:sz="0" w:space="0" w:color="auto"/>
        <w:right w:val="none" w:sz="0" w:space="0" w:color="auto"/>
      </w:divBdr>
      <w:divsChild>
        <w:div w:id="827787199">
          <w:marLeft w:val="547"/>
          <w:marRight w:val="0"/>
          <w:marTop w:val="200"/>
          <w:marBottom w:val="0"/>
          <w:divBdr>
            <w:top w:val="none" w:sz="0" w:space="0" w:color="auto"/>
            <w:left w:val="none" w:sz="0" w:space="0" w:color="auto"/>
            <w:bottom w:val="none" w:sz="0" w:space="0" w:color="auto"/>
            <w:right w:val="none" w:sz="0" w:space="0" w:color="auto"/>
          </w:divBdr>
        </w:div>
        <w:div w:id="1135100702">
          <w:marLeft w:val="547"/>
          <w:marRight w:val="0"/>
          <w:marTop w:val="200"/>
          <w:marBottom w:val="0"/>
          <w:divBdr>
            <w:top w:val="none" w:sz="0" w:space="0" w:color="auto"/>
            <w:left w:val="none" w:sz="0" w:space="0" w:color="auto"/>
            <w:bottom w:val="none" w:sz="0" w:space="0" w:color="auto"/>
            <w:right w:val="none" w:sz="0" w:space="0" w:color="auto"/>
          </w:divBdr>
        </w:div>
        <w:div w:id="18119271">
          <w:marLeft w:val="547"/>
          <w:marRight w:val="0"/>
          <w:marTop w:val="200"/>
          <w:marBottom w:val="0"/>
          <w:divBdr>
            <w:top w:val="none" w:sz="0" w:space="0" w:color="auto"/>
            <w:left w:val="none" w:sz="0" w:space="0" w:color="auto"/>
            <w:bottom w:val="none" w:sz="0" w:space="0" w:color="auto"/>
            <w:right w:val="none" w:sz="0" w:space="0" w:color="auto"/>
          </w:divBdr>
        </w:div>
        <w:div w:id="1528372834">
          <w:marLeft w:val="547"/>
          <w:marRight w:val="0"/>
          <w:marTop w:val="200"/>
          <w:marBottom w:val="0"/>
          <w:divBdr>
            <w:top w:val="none" w:sz="0" w:space="0" w:color="auto"/>
            <w:left w:val="none" w:sz="0" w:space="0" w:color="auto"/>
            <w:bottom w:val="none" w:sz="0" w:space="0" w:color="auto"/>
            <w:right w:val="none" w:sz="0" w:space="0" w:color="auto"/>
          </w:divBdr>
        </w:div>
        <w:div w:id="791479747">
          <w:marLeft w:val="547"/>
          <w:marRight w:val="0"/>
          <w:marTop w:val="200"/>
          <w:marBottom w:val="0"/>
          <w:divBdr>
            <w:top w:val="none" w:sz="0" w:space="0" w:color="auto"/>
            <w:left w:val="none" w:sz="0" w:space="0" w:color="auto"/>
            <w:bottom w:val="none" w:sz="0" w:space="0" w:color="auto"/>
            <w:right w:val="none" w:sz="0" w:space="0" w:color="auto"/>
          </w:divBdr>
        </w:div>
        <w:div w:id="151066835">
          <w:marLeft w:val="547"/>
          <w:marRight w:val="0"/>
          <w:marTop w:val="200"/>
          <w:marBottom w:val="0"/>
          <w:divBdr>
            <w:top w:val="none" w:sz="0" w:space="0" w:color="auto"/>
            <w:left w:val="none" w:sz="0" w:space="0" w:color="auto"/>
            <w:bottom w:val="none" w:sz="0" w:space="0" w:color="auto"/>
            <w:right w:val="none" w:sz="0" w:space="0" w:color="auto"/>
          </w:divBdr>
        </w:div>
      </w:divsChild>
    </w:div>
    <w:div w:id="1988392653">
      <w:bodyDiv w:val="1"/>
      <w:marLeft w:val="0"/>
      <w:marRight w:val="0"/>
      <w:marTop w:val="0"/>
      <w:marBottom w:val="0"/>
      <w:divBdr>
        <w:top w:val="none" w:sz="0" w:space="0" w:color="auto"/>
        <w:left w:val="none" w:sz="0" w:space="0" w:color="auto"/>
        <w:bottom w:val="none" w:sz="0" w:space="0" w:color="auto"/>
        <w:right w:val="none" w:sz="0" w:space="0" w:color="auto"/>
      </w:divBdr>
    </w:div>
    <w:div w:id="2066485552">
      <w:bodyDiv w:val="1"/>
      <w:marLeft w:val="0"/>
      <w:marRight w:val="0"/>
      <w:marTop w:val="0"/>
      <w:marBottom w:val="0"/>
      <w:divBdr>
        <w:top w:val="none" w:sz="0" w:space="0" w:color="auto"/>
        <w:left w:val="none" w:sz="0" w:space="0" w:color="auto"/>
        <w:bottom w:val="none" w:sz="0" w:space="0" w:color="auto"/>
        <w:right w:val="none" w:sz="0" w:space="0" w:color="auto"/>
      </w:divBdr>
      <w:divsChild>
        <w:div w:id="1616062146">
          <w:marLeft w:val="0"/>
          <w:marRight w:val="0"/>
          <w:marTop w:val="288"/>
          <w:marBottom w:val="0"/>
          <w:divBdr>
            <w:top w:val="none" w:sz="0" w:space="0" w:color="auto"/>
            <w:left w:val="none" w:sz="0" w:space="0" w:color="auto"/>
            <w:bottom w:val="none" w:sz="0" w:space="0" w:color="auto"/>
            <w:right w:val="none" w:sz="0" w:space="0" w:color="auto"/>
          </w:divBdr>
        </w:div>
      </w:divsChild>
    </w:div>
    <w:div w:id="2124954458">
      <w:bodyDiv w:val="1"/>
      <w:marLeft w:val="0"/>
      <w:marRight w:val="0"/>
      <w:marTop w:val="0"/>
      <w:marBottom w:val="0"/>
      <w:divBdr>
        <w:top w:val="none" w:sz="0" w:space="0" w:color="auto"/>
        <w:left w:val="none" w:sz="0" w:space="0" w:color="auto"/>
        <w:bottom w:val="none" w:sz="0" w:space="0" w:color="auto"/>
        <w:right w:val="none" w:sz="0" w:space="0" w:color="auto"/>
      </w:divBdr>
      <w:divsChild>
        <w:div w:id="800269458">
          <w:marLeft w:val="0"/>
          <w:marRight w:val="0"/>
          <w:marTop w:val="0"/>
          <w:marBottom w:val="150"/>
          <w:divBdr>
            <w:top w:val="none" w:sz="0" w:space="0" w:color="auto"/>
            <w:left w:val="none" w:sz="0" w:space="0" w:color="auto"/>
            <w:bottom w:val="single" w:sz="6" w:space="0" w:color="E7E7E7"/>
            <w:right w:val="none" w:sz="0" w:space="0" w:color="auto"/>
          </w:divBdr>
        </w:div>
        <w:div w:id="1976330431">
          <w:marLeft w:val="0"/>
          <w:marRight w:val="15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C7155-45E1-4F37-B1A1-F1E101BA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3521</Words>
  <Characters>2008</Characters>
  <Application>Microsoft Office Word</Application>
  <DocSecurity>0</DocSecurity>
  <Lines>16</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Prienu VSB</dc:creator>
  <cp:lastModifiedBy>Prienu VSB</cp:lastModifiedBy>
  <cp:revision>36</cp:revision>
  <dcterms:created xsi:type="dcterms:W3CDTF">2015-11-13T11:16:00Z</dcterms:created>
  <dcterms:modified xsi:type="dcterms:W3CDTF">2015-11-25T09:44:00Z</dcterms:modified>
</cp:coreProperties>
</file>